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71FFB43"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w:t>
            </w:r>
            <w:r w:rsidR="007A54F4">
              <w:rPr>
                <w:sz w:val="64"/>
              </w:rPr>
              <w:t xml:space="preserve">53 </w:t>
            </w:r>
            <w:r w:rsidRPr="009B48F2">
              <w:t>V</w:t>
            </w:r>
            <w:bookmarkStart w:id="3" w:name="specVersion"/>
            <w:r w:rsidR="009B48F2" w:rsidRPr="009B48F2">
              <w:t>0</w:t>
            </w:r>
            <w:r w:rsidRPr="009B48F2">
              <w:t>.</w:t>
            </w:r>
            <w:r w:rsidR="009B48F2" w:rsidRPr="009B48F2">
              <w:t>0</w:t>
            </w:r>
            <w:r w:rsidRPr="009B48F2">
              <w:t>.</w:t>
            </w:r>
            <w:bookmarkEnd w:id="3"/>
            <w:r w:rsidR="009B48F2" w:rsidRPr="009B48F2">
              <w:t>1</w:t>
            </w:r>
            <w:r w:rsidRPr="009B48F2">
              <w:t xml:space="preserve"> </w:t>
            </w:r>
            <w:r w:rsidRPr="009B48F2">
              <w:rPr>
                <w:sz w:val="32"/>
              </w:rPr>
              <w:t>(</w:t>
            </w:r>
            <w:bookmarkStart w:id="4" w:name="issueDate"/>
            <w:r w:rsidR="009B48F2" w:rsidRPr="009B48F2">
              <w:rPr>
                <w:sz w:val="32"/>
              </w:rPr>
              <w:t>2024</w:t>
            </w:r>
            <w:r w:rsidRPr="009B48F2">
              <w:rPr>
                <w:sz w:val="32"/>
              </w:rPr>
              <w:t>-</w:t>
            </w:r>
            <w:bookmarkEnd w:id="4"/>
            <w:r w:rsidR="005E0E1F">
              <w:rPr>
                <w:sz w:val="32"/>
              </w:rPr>
              <w:t>10</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5" w:name="spectype2"/>
            <w:r w:rsidR="00D57972" w:rsidRPr="009B48F2">
              <w:t>Report</w:t>
            </w:r>
            <w:bookmarkEnd w:id="5"/>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1930AB0"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9B48F2" w:rsidRPr="009B48F2">
              <w:t>Radio Access Network</w:t>
            </w:r>
            <w:r w:rsidRPr="009B48F2">
              <w:t>;</w:t>
            </w:r>
          </w:p>
          <w:p w14:paraId="3F3CDE57" w14:textId="2D427686" w:rsidR="00062023" w:rsidRPr="00AE6164" w:rsidRDefault="008512E8" w:rsidP="00133525">
            <w:pPr>
              <w:pStyle w:val="ZT"/>
              <w:framePr w:wrap="auto" w:hAnchor="text" w:yAlign="inline"/>
              <w:rPr>
                <w:highlight w:val="yellow"/>
              </w:rPr>
            </w:pPr>
            <w:r w:rsidRPr="008512E8">
              <w:t>Study on spatial channel model for demodulation performance requirements</w:t>
            </w:r>
            <w:r w:rsidR="00E0296C">
              <w:t xml:space="preserve"> for NR</w:t>
            </w:r>
            <w:r w:rsidR="00062023" w:rsidRPr="00F6325A">
              <w:t>;</w:t>
            </w:r>
          </w:p>
          <w:bookmarkEnd w:id="6"/>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7" w:name="specRelease"/>
            <w:r w:rsidR="004F0988" w:rsidRPr="006D5B40">
              <w:rPr>
                <w:rStyle w:val="ZGSM"/>
              </w:rPr>
              <w:t>1</w:t>
            </w:r>
            <w:r w:rsidR="000270B9" w:rsidRPr="006D5B40">
              <w:rPr>
                <w:rStyle w:val="ZGSM"/>
              </w:rPr>
              <w:t>9</w:t>
            </w:r>
            <w:bookmarkEnd w:id="7"/>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3" o:title=""/>
                </v:shape>
                <o:OLEObject Type="Embed" ProgID="Word.Picture.8" ShapeID="_x0000_i1025" DrawAspect="Content" ObjectID="_1790727376" r:id="rId14"/>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4.25pt" o:ole="">
                  <v:imagedata r:id="rId15" o:title=""/>
                </v:shape>
                <o:OLEObject Type="Embed" ProgID="Word.Picture.8" ShapeID="_x0000_i1026" DrawAspect="Content" ObjectID="_1790727377" r:id="rId16"/>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AF0821" w:rsidR="00E16509" w:rsidRPr="00133525" w:rsidRDefault="00E16509" w:rsidP="00133525">
            <w:pPr>
              <w:pStyle w:val="FP"/>
              <w:jc w:val="center"/>
              <w:rPr>
                <w:noProof/>
                <w:sz w:val="18"/>
              </w:rPr>
            </w:pPr>
            <w:r w:rsidRPr="00133525">
              <w:rPr>
                <w:noProof/>
                <w:sz w:val="18"/>
              </w:rPr>
              <w:t xml:space="preserve">© </w:t>
            </w:r>
            <w:bookmarkStart w:id="14" w:name="copyrightDate"/>
            <w:r w:rsidRPr="00633672">
              <w:rPr>
                <w:noProof/>
                <w:sz w:val="18"/>
              </w:rPr>
              <w:t>2</w:t>
            </w:r>
            <w:r w:rsidR="008E2D68" w:rsidRPr="00633672">
              <w:rPr>
                <w:noProof/>
                <w:sz w:val="18"/>
              </w:rPr>
              <w:t>02</w:t>
            </w:r>
            <w:bookmarkEnd w:id="14"/>
            <w:r w:rsidR="00633672" w:rsidRPr="00633672">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2400289" w14:textId="6D0E09E3" w:rsidR="00AC1CE9"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C1CE9">
        <w:rPr>
          <w:noProof/>
        </w:rPr>
        <w:t>Foreword</w:t>
      </w:r>
      <w:r w:rsidR="00AC1CE9">
        <w:rPr>
          <w:noProof/>
        </w:rPr>
        <w:tab/>
      </w:r>
      <w:r w:rsidR="00AC1CE9">
        <w:rPr>
          <w:noProof/>
        </w:rPr>
        <w:fldChar w:fldCharType="begin"/>
      </w:r>
      <w:r w:rsidR="00AC1CE9">
        <w:rPr>
          <w:noProof/>
        </w:rPr>
        <w:instrText xml:space="preserve"> PAGEREF _Toc180025336 \h </w:instrText>
      </w:r>
      <w:r w:rsidR="00AC1CE9">
        <w:rPr>
          <w:noProof/>
        </w:rPr>
      </w:r>
      <w:r w:rsidR="00AC1CE9">
        <w:rPr>
          <w:noProof/>
        </w:rPr>
        <w:fldChar w:fldCharType="separate"/>
      </w:r>
      <w:r w:rsidR="00AC1CE9">
        <w:rPr>
          <w:noProof/>
        </w:rPr>
        <w:t>4</w:t>
      </w:r>
      <w:r w:rsidR="00AC1CE9">
        <w:rPr>
          <w:noProof/>
        </w:rPr>
        <w:fldChar w:fldCharType="end"/>
      </w:r>
    </w:p>
    <w:p w14:paraId="2CAE0954" w14:textId="360B80AA" w:rsidR="00AC1CE9" w:rsidRDefault="00AC1CE9">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_Toc180025337 \h </w:instrText>
      </w:r>
      <w:r>
        <w:rPr>
          <w:noProof/>
        </w:rPr>
      </w:r>
      <w:r>
        <w:rPr>
          <w:noProof/>
        </w:rPr>
        <w:fldChar w:fldCharType="separate"/>
      </w:r>
      <w:r>
        <w:rPr>
          <w:noProof/>
        </w:rPr>
        <w:t>6</w:t>
      </w:r>
      <w:r>
        <w:rPr>
          <w:noProof/>
        </w:rPr>
        <w:fldChar w:fldCharType="end"/>
      </w:r>
    </w:p>
    <w:p w14:paraId="2BA8A0E7" w14:textId="4F05BC68" w:rsidR="00AC1CE9" w:rsidRDefault="00AC1CE9">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_Toc180025338 \h </w:instrText>
      </w:r>
      <w:r>
        <w:rPr>
          <w:noProof/>
        </w:rPr>
      </w:r>
      <w:r>
        <w:rPr>
          <w:noProof/>
        </w:rPr>
        <w:fldChar w:fldCharType="separate"/>
      </w:r>
      <w:r>
        <w:rPr>
          <w:noProof/>
        </w:rPr>
        <w:t>6</w:t>
      </w:r>
      <w:r>
        <w:rPr>
          <w:noProof/>
        </w:rPr>
        <w:fldChar w:fldCharType="end"/>
      </w:r>
    </w:p>
    <w:p w14:paraId="7F317908" w14:textId="15E6BE93" w:rsidR="00AC1CE9" w:rsidRDefault="00AC1CE9">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_Toc180025339 \h </w:instrText>
      </w:r>
      <w:r>
        <w:rPr>
          <w:noProof/>
        </w:rPr>
      </w:r>
      <w:r>
        <w:rPr>
          <w:noProof/>
        </w:rPr>
        <w:fldChar w:fldCharType="separate"/>
      </w:r>
      <w:r>
        <w:rPr>
          <w:noProof/>
        </w:rPr>
        <w:t>6</w:t>
      </w:r>
      <w:r>
        <w:rPr>
          <w:noProof/>
        </w:rPr>
        <w:fldChar w:fldCharType="end"/>
      </w:r>
    </w:p>
    <w:p w14:paraId="27FD342C" w14:textId="39AE3FC8" w:rsidR="00AC1CE9" w:rsidRDefault="00AC1CE9">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_Toc180025340 \h </w:instrText>
      </w:r>
      <w:r>
        <w:rPr>
          <w:noProof/>
        </w:rPr>
      </w:r>
      <w:r>
        <w:rPr>
          <w:noProof/>
        </w:rPr>
        <w:fldChar w:fldCharType="separate"/>
      </w:r>
      <w:r>
        <w:rPr>
          <w:noProof/>
        </w:rPr>
        <w:t>6</w:t>
      </w:r>
      <w:r>
        <w:rPr>
          <w:noProof/>
        </w:rPr>
        <w:fldChar w:fldCharType="end"/>
      </w:r>
    </w:p>
    <w:p w14:paraId="37C75706" w14:textId="52B09FB0" w:rsidR="00AC1CE9" w:rsidRDefault="00AC1CE9">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_Toc180025341 \h </w:instrText>
      </w:r>
      <w:r>
        <w:rPr>
          <w:noProof/>
        </w:rPr>
      </w:r>
      <w:r>
        <w:rPr>
          <w:noProof/>
        </w:rPr>
        <w:fldChar w:fldCharType="separate"/>
      </w:r>
      <w:r>
        <w:rPr>
          <w:noProof/>
        </w:rPr>
        <w:t>6</w:t>
      </w:r>
      <w:r>
        <w:rPr>
          <w:noProof/>
        </w:rPr>
        <w:fldChar w:fldCharType="end"/>
      </w:r>
    </w:p>
    <w:p w14:paraId="75624F41" w14:textId="173F168B" w:rsidR="00AC1CE9" w:rsidRDefault="00AC1CE9">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_Toc180025342 \h </w:instrText>
      </w:r>
      <w:r>
        <w:rPr>
          <w:noProof/>
        </w:rPr>
      </w:r>
      <w:r>
        <w:rPr>
          <w:noProof/>
        </w:rPr>
        <w:fldChar w:fldCharType="separate"/>
      </w:r>
      <w:r>
        <w:rPr>
          <w:noProof/>
        </w:rPr>
        <w:t>7</w:t>
      </w:r>
      <w:r>
        <w:rPr>
          <w:noProof/>
        </w:rPr>
        <w:fldChar w:fldCharType="end"/>
      </w:r>
    </w:p>
    <w:p w14:paraId="578754CB" w14:textId="0409FD71" w:rsidR="00AC1CE9" w:rsidRDefault="00AC1CE9">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_Toc180025343 \h </w:instrText>
      </w:r>
      <w:r>
        <w:rPr>
          <w:noProof/>
        </w:rPr>
      </w:r>
      <w:r>
        <w:rPr>
          <w:noProof/>
        </w:rPr>
        <w:fldChar w:fldCharType="separate"/>
      </w:r>
      <w:r>
        <w:rPr>
          <w:noProof/>
        </w:rPr>
        <w:t>7</w:t>
      </w:r>
      <w:r>
        <w:rPr>
          <w:noProof/>
        </w:rPr>
        <w:fldChar w:fldCharType="end"/>
      </w:r>
    </w:p>
    <w:p w14:paraId="7DCCC409" w14:textId="49598725" w:rsidR="00AC1CE9" w:rsidRDefault="00AC1CE9">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_Toc180025344 \h </w:instrText>
      </w:r>
      <w:r>
        <w:rPr>
          <w:noProof/>
        </w:rPr>
      </w:r>
      <w:r>
        <w:rPr>
          <w:noProof/>
        </w:rPr>
        <w:fldChar w:fldCharType="separate"/>
      </w:r>
      <w:r>
        <w:rPr>
          <w:noProof/>
        </w:rPr>
        <w:t>7</w:t>
      </w:r>
      <w:r>
        <w:rPr>
          <w:noProof/>
        </w:rPr>
        <w:fldChar w:fldCharType="end"/>
      </w:r>
    </w:p>
    <w:p w14:paraId="33899ABC" w14:textId="4C20FBAF" w:rsidR="00AC1CE9" w:rsidRDefault="00AC1CE9">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Study Item Objectives</w:t>
      </w:r>
      <w:r>
        <w:rPr>
          <w:noProof/>
        </w:rPr>
        <w:tab/>
      </w:r>
      <w:r>
        <w:rPr>
          <w:noProof/>
        </w:rPr>
        <w:fldChar w:fldCharType="begin"/>
      </w:r>
      <w:r>
        <w:rPr>
          <w:noProof/>
        </w:rPr>
        <w:instrText xml:space="preserve"> PAGEREF _Toc180025345 \h </w:instrText>
      </w:r>
      <w:r>
        <w:rPr>
          <w:noProof/>
        </w:rPr>
      </w:r>
      <w:r>
        <w:rPr>
          <w:noProof/>
        </w:rPr>
        <w:fldChar w:fldCharType="separate"/>
      </w:r>
      <w:r>
        <w:rPr>
          <w:noProof/>
        </w:rPr>
        <w:t>7</w:t>
      </w:r>
      <w:r>
        <w:rPr>
          <w:noProof/>
        </w:rPr>
        <w:fldChar w:fldCharType="end"/>
      </w:r>
    </w:p>
    <w:p w14:paraId="4101F5BD" w14:textId="03963676" w:rsidR="00AC1CE9" w:rsidRDefault="00AC1CE9">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Spatial Channel Modelling Approaches</w:t>
      </w:r>
      <w:r>
        <w:rPr>
          <w:noProof/>
        </w:rPr>
        <w:tab/>
      </w:r>
      <w:r>
        <w:rPr>
          <w:noProof/>
        </w:rPr>
        <w:fldChar w:fldCharType="begin"/>
      </w:r>
      <w:r>
        <w:rPr>
          <w:noProof/>
        </w:rPr>
        <w:instrText xml:space="preserve"> PAGEREF _Toc180025346 \h </w:instrText>
      </w:r>
      <w:r>
        <w:rPr>
          <w:noProof/>
        </w:rPr>
      </w:r>
      <w:r>
        <w:rPr>
          <w:noProof/>
        </w:rPr>
        <w:fldChar w:fldCharType="separate"/>
      </w:r>
      <w:r>
        <w:rPr>
          <w:noProof/>
        </w:rPr>
        <w:t>7</w:t>
      </w:r>
      <w:r>
        <w:rPr>
          <w:noProof/>
        </w:rPr>
        <w:fldChar w:fldCharType="end"/>
      </w:r>
    </w:p>
    <w:p w14:paraId="033D2C87" w14:textId="7BDBC0B5" w:rsidR="00AC1CE9" w:rsidRDefault="00AC1CE9">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Comparison of Spatial Channel Models</w:t>
      </w:r>
      <w:r>
        <w:rPr>
          <w:noProof/>
        </w:rPr>
        <w:tab/>
      </w:r>
      <w:r>
        <w:rPr>
          <w:noProof/>
        </w:rPr>
        <w:fldChar w:fldCharType="begin"/>
      </w:r>
      <w:r>
        <w:rPr>
          <w:noProof/>
        </w:rPr>
        <w:instrText xml:space="preserve"> PAGEREF _Toc180025347 \h </w:instrText>
      </w:r>
      <w:r>
        <w:rPr>
          <w:noProof/>
        </w:rPr>
      </w:r>
      <w:r>
        <w:rPr>
          <w:noProof/>
        </w:rPr>
        <w:fldChar w:fldCharType="separate"/>
      </w:r>
      <w:r>
        <w:rPr>
          <w:noProof/>
        </w:rPr>
        <w:t>7</w:t>
      </w:r>
      <w:r>
        <w:rPr>
          <w:noProof/>
        </w:rPr>
        <w:fldChar w:fldCharType="end"/>
      </w:r>
    </w:p>
    <w:p w14:paraId="5CE1FADA" w14:textId="0743D3B3" w:rsidR="00AC1CE9" w:rsidRDefault="00AC1CE9">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rPr>
        <w:t>Alignment of Spatial Channel Models</w:t>
      </w:r>
      <w:r>
        <w:rPr>
          <w:noProof/>
        </w:rPr>
        <w:tab/>
      </w:r>
      <w:r>
        <w:rPr>
          <w:noProof/>
        </w:rPr>
        <w:fldChar w:fldCharType="begin"/>
      </w:r>
      <w:r>
        <w:rPr>
          <w:noProof/>
        </w:rPr>
        <w:instrText xml:space="preserve"> PAGEREF _Toc180025348 \h </w:instrText>
      </w:r>
      <w:r>
        <w:rPr>
          <w:noProof/>
        </w:rPr>
      </w:r>
      <w:r>
        <w:rPr>
          <w:noProof/>
        </w:rPr>
        <w:fldChar w:fldCharType="separate"/>
      </w:r>
      <w:r>
        <w:rPr>
          <w:noProof/>
        </w:rPr>
        <w:t>7</w:t>
      </w:r>
      <w:r>
        <w:rPr>
          <w:noProof/>
        </w:rPr>
        <w:fldChar w:fldCharType="end"/>
      </w:r>
    </w:p>
    <w:p w14:paraId="646165CC" w14:textId="3DADA018" w:rsidR="00AC1CE9" w:rsidRDefault="00AC1CE9">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_Toc180025349 \h </w:instrText>
      </w:r>
      <w:r>
        <w:rPr>
          <w:noProof/>
        </w:rPr>
      </w:r>
      <w:r>
        <w:rPr>
          <w:noProof/>
        </w:rPr>
        <w:fldChar w:fldCharType="separate"/>
      </w:r>
      <w:r>
        <w:rPr>
          <w:noProof/>
        </w:rPr>
        <w:t>8</w:t>
      </w:r>
      <w:r>
        <w:rPr>
          <w:noProof/>
        </w:rPr>
        <w:fldChar w:fldCharType="end"/>
      </w:r>
    </w:p>
    <w:p w14:paraId="078B2379" w14:textId="761668CC" w:rsidR="00AC1CE9" w:rsidRDefault="00AC1CE9">
      <w:pPr>
        <w:pStyle w:val="TOC8"/>
        <w:rPr>
          <w:rFonts w:asciiTheme="minorHAnsi" w:hAnsiTheme="minorHAnsi" w:cstheme="minorBidi"/>
          <w:b w:val="0"/>
          <w:noProof/>
          <w:kern w:val="2"/>
          <w:sz w:val="24"/>
          <w:szCs w:val="24"/>
          <w:lang w:eastAsia="en-GB"/>
          <w14:ligatures w14:val="standardContextual"/>
        </w:rPr>
      </w:pPr>
      <w:r>
        <w:rPr>
          <w:noProof/>
          <w:lang w:eastAsia="zh-CN"/>
        </w:rPr>
        <w:t>Annex A</w:t>
      </w:r>
      <w:r>
        <w:rPr>
          <w:rFonts w:asciiTheme="minorHAnsi" w:hAnsiTheme="minorHAnsi" w:cstheme="minorBidi"/>
          <w:b w:val="0"/>
          <w:noProof/>
          <w:kern w:val="2"/>
          <w:sz w:val="24"/>
          <w:szCs w:val="24"/>
          <w:lang w:eastAsia="en-GB"/>
          <w14:ligatures w14:val="standardContextual"/>
        </w:rPr>
        <w:tab/>
      </w:r>
      <w:r>
        <w:rPr>
          <w:noProof/>
        </w:rPr>
        <w:t>Channel Measurements</w:t>
      </w:r>
      <w:r>
        <w:rPr>
          <w:noProof/>
        </w:rPr>
        <w:tab/>
      </w:r>
      <w:r>
        <w:rPr>
          <w:noProof/>
        </w:rPr>
        <w:fldChar w:fldCharType="begin"/>
      </w:r>
      <w:r>
        <w:rPr>
          <w:noProof/>
        </w:rPr>
        <w:instrText xml:space="preserve"> PAGEREF _Toc180025350 \h </w:instrText>
      </w:r>
      <w:r>
        <w:rPr>
          <w:noProof/>
        </w:rPr>
      </w:r>
      <w:r>
        <w:rPr>
          <w:noProof/>
        </w:rPr>
        <w:fldChar w:fldCharType="separate"/>
      </w:r>
      <w:r>
        <w:rPr>
          <w:noProof/>
        </w:rPr>
        <w:t>9</w:t>
      </w:r>
      <w:r>
        <w:rPr>
          <w:noProof/>
        </w:rPr>
        <w:fldChar w:fldCharType="end"/>
      </w:r>
    </w:p>
    <w:p w14:paraId="7FDC7CB2" w14:textId="7294C9B3" w:rsidR="00AC1CE9" w:rsidRPr="00624BFC" w:rsidRDefault="00AC1CE9">
      <w:pPr>
        <w:pStyle w:val="TOC8"/>
        <w:rPr>
          <w:rFonts w:asciiTheme="minorHAnsi" w:hAnsiTheme="minorHAnsi" w:cstheme="minorBidi"/>
          <w:b w:val="0"/>
          <w:noProof/>
          <w:kern w:val="2"/>
          <w:sz w:val="24"/>
          <w:szCs w:val="24"/>
          <w:lang w:val="it-IT" w:eastAsia="en-GB"/>
          <w14:ligatures w14:val="standardContextual"/>
        </w:rPr>
      </w:pPr>
      <w:r w:rsidRPr="00624BFC">
        <w:rPr>
          <w:noProof/>
          <w:lang w:val="it-IT"/>
        </w:rPr>
        <w:t>Annex &lt;B&gt;: [Channel Model XYZ]</w:t>
      </w:r>
      <w:r w:rsidRPr="00624BFC">
        <w:rPr>
          <w:noProof/>
          <w:lang w:val="it-IT"/>
        </w:rPr>
        <w:tab/>
      </w:r>
      <w:r>
        <w:rPr>
          <w:noProof/>
        </w:rPr>
        <w:fldChar w:fldCharType="begin"/>
      </w:r>
      <w:r w:rsidRPr="00624BFC">
        <w:rPr>
          <w:noProof/>
          <w:lang w:val="it-IT"/>
        </w:rPr>
        <w:instrText xml:space="preserve"> PAGEREF _Toc180025351 \h </w:instrText>
      </w:r>
      <w:r>
        <w:rPr>
          <w:noProof/>
        </w:rPr>
      </w:r>
      <w:r>
        <w:rPr>
          <w:noProof/>
        </w:rPr>
        <w:fldChar w:fldCharType="separate"/>
      </w:r>
      <w:r w:rsidRPr="00624BFC">
        <w:rPr>
          <w:noProof/>
          <w:lang w:val="it-IT"/>
        </w:rPr>
        <w:t>10</w:t>
      </w:r>
      <w:r>
        <w:rPr>
          <w:noProof/>
        </w:rPr>
        <w:fldChar w:fldCharType="end"/>
      </w:r>
    </w:p>
    <w:p w14:paraId="48A8AB27" w14:textId="6C6831D0" w:rsidR="00AC1CE9" w:rsidRDefault="00AC1CE9">
      <w:pPr>
        <w:pStyle w:val="TOC8"/>
        <w:rPr>
          <w:rFonts w:asciiTheme="minorHAnsi" w:hAnsiTheme="minorHAnsi" w:cstheme="minorBidi"/>
          <w:b w:val="0"/>
          <w:noProof/>
          <w:kern w:val="2"/>
          <w:sz w:val="24"/>
          <w:szCs w:val="24"/>
          <w:lang w:eastAsia="en-GB"/>
          <w14:ligatures w14:val="standardContextual"/>
        </w:rPr>
      </w:pPr>
      <w:r>
        <w:rPr>
          <w:noProof/>
        </w:rPr>
        <w:t>Annex &lt;C&gt;: Change history</w:t>
      </w:r>
      <w:r>
        <w:rPr>
          <w:noProof/>
        </w:rPr>
        <w:tab/>
      </w:r>
      <w:r>
        <w:rPr>
          <w:noProof/>
        </w:rPr>
        <w:fldChar w:fldCharType="begin"/>
      </w:r>
      <w:r>
        <w:rPr>
          <w:noProof/>
        </w:rPr>
        <w:instrText xml:space="preserve"> PAGEREF _Toc180025352 \h </w:instrText>
      </w:r>
      <w:r>
        <w:rPr>
          <w:noProof/>
        </w:rPr>
      </w:r>
      <w:r>
        <w:rPr>
          <w:noProof/>
        </w:rPr>
        <w:fldChar w:fldCharType="separate"/>
      </w:r>
      <w:r>
        <w:rPr>
          <w:noProof/>
        </w:rPr>
        <w:t>11</w:t>
      </w:r>
      <w:r>
        <w:rPr>
          <w:noProof/>
        </w:rPr>
        <w:fldChar w:fldCharType="end"/>
      </w:r>
    </w:p>
    <w:p w14:paraId="0B9E3498" w14:textId="09BAE5FE"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Heading1"/>
      </w:pPr>
      <w:bookmarkStart w:id="17" w:name="foreword"/>
      <w:bookmarkStart w:id="18" w:name="_Toc180025336"/>
      <w:bookmarkEnd w:id="17"/>
      <w:r w:rsidRPr="004D3578">
        <w:lastRenderedPageBreak/>
        <w:t>Foreword</w:t>
      </w:r>
      <w:bookmarkEnd w:id="18"/>
    </w:p>
    <w:p w14:paraId="2511FBFA" w14:textId="3A1535A4" w:rsidR="00080512" w:rsidRPr="004D3578" w:rsidRDefault="00080512">
      <w:r w:rsidRPr="004D3578">
        <w:t xml:space="preserve">This Technical </w:t>
      </w:r>
      <w:bookmarkStart w:id="19" w:name="spectype3"/>
      <w:r w:rsidR="00602AEA" w:rsidRPr="00DA710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5BE234B9" w:rsidR="00080512" w:rsidRPr="004D3578" w:rsidRDefault="00080512" w:rsidP="009F50A6">
      <w:pPr>
        <w:pStyle w:val="Heading1"/>
      </w:pPr>
      <w:bookmarkStart w:id="20" w:name="introduction"/>
      <w:bookmarkEnd w:id="20"/>
      <w:r w:rsidRPr="004D3578">
        <w:br w:type="page"/>
      </w:r>
      <w:bookmarkStart w:id="21" w:name="scope"/>
      <w:bookmarkStart w:id="22" w:name="_Toc180025337"/>
      <w:bookmarkEnd w:id="21"/>
      <w:r w:rsidRPr="004D3578">
        <w:lastRenderedPageBreak/>
        <w:t>1</w:t>
      </w:r>
      <w:r w:rsidRPr="004D3578">
        <w:tab/>
        <w:t>Scope</w:t>
      </w:r>
      <w:bookmarkEnd w:id="22"/>
    </w:p>
    <w:p w14:paraId="4D08E50C" w14:textId="6F21939A" w:rsidR="00FB5B74" w:rsidRPr="00FB5B74" w:rsidRDefault="00FB5B74" w:rsidP="00FB5B74">
      <w:pPr>
        <w:spacing w:after="0"/>
      </w:pPr>
      <w:r w:rsidRPr="00FB5B74">
        <w:t>The present document contains the findings of the Study on spatial channel model for demodulation performance requirements for NR.</w:t>
      </w:r>
    </w:p>
    <w:p w14:paraId="7EA2F9C9" w14:textId="77777777" w:rsidR="009F50A6" w:rsidRPr="004D3578" w:rsidRDefault="009F50A6" w:rsidP="009F50A6">
      <w:pPr>
        <w:pStyle w:val="Heading1"/>
      </w:pPr>
      <w:bookmarkStart w:id="23" w:name="references"/>
      <w:bookmarkStart w:id="24" w:name="_Toc2086436"/>
      <w:bookmarkStart w:id="25" w:name="_Toc180025338"/>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5DA1FFF8" w14:textId="479C0ADB" w:rsidR="005E63DB" w:rsidRDefault="005E63DB" w:rsidP="00EC4A25">
      <w:pPr>
        <w:pStyle w:val="EX"/>
        <w:rPr>
          <w:lang w:eastAsia="zh-CN"/>
        </w:rPr>
      </w:pPr>
      <w:r>
        <w:rPr>
          <w:rFonts w:hint="eastAsia"/>
          <w:lang w:eastAsia="zh-CN"/>
        </w:rPr>
        <w:t>[</w:t>
      </w:r>
      <w:r>
        <w:rPr>
          <w:lang w:eastAsia="zh-CN"/>
        </w:rPr>
        <w:t>2]</w:t>
      </w:r>
      <w:r>
        <w:rPr>
          <w:lang w:eastAsia="zh-CN"/>
        </w:rPr>
        <w:tab/>
      </w:r>
      <w:r w:rsidR="00D52D03" w:rsidRPr="00D52D03">
        <w:rPr>
          <w:lang w:eastAsia="zh-CN"/>
        </w:rPr>
        <w:t>RP-241610</w:t>
      </w:r>
      <w:r>
        <w:rPr>
          <w:lang w:eastAsia="zh-CN"/>
        </w:rPr>
        <w:t xml:space="preserve">, </w:t>
      </w:r>
      <w:r w:rsidR="00D9425E" w:rsidRPr="00D9425E">
        <w:rPr>
          <w:lang w:eastAsia="zh-CN"/>
        </w:rPr>
        <w:t>Study on spatial channel model for demodulation performance requirements for NR</w:t>
      </w:r>
      <w:r>
        <w:rPr>
          <w:lang w:eastAsia="zh-CN"/>
        </w:rPr>
        <w:t>, RAN#104</w:t>
      </w:r>
    </w:p>
    <w:p w14:paraId="5199262F" w14:textId="77777777" w:rsidR="00030E0E" w:rsidRPr="004D3578" w:rsidRDefault="00030E0E" w:rsidP="00030E0E">
      <w:pPr>
        <w:pStyle w:val="Heading1"/>
      </w:pPr>
      <w:bookmarkStart w:id="26" w:name="clause4"/>
      <w:bookmarkStart w:id="27" w:name="_Toc2086437"/>
      <w:bookmarkStart w:id="28" w:name="_Toc180025339"/>
      <w:bookmarkEnd w:id="26"/>
      <w:r w:rsidRPr="004D3578">
        <w:t>3</w:t>
      </w:r>
      <w:r w:rsidRPr="004D3578">
        <w:tab/>
        <w:t>Definitions</w:t>
      </w:r>
      <w:r>
        <w:t xml:space="preserve"> of terms, symbols and abbreviations</w:t>
      </w:r>
      <w:bookmarkEnd w:id="27"/>
      <w:bookmarkEnd w:id="28"/>
    </w:p>
    <w:p w14:paraId="7B5AA7AC" w14:textId="77777777" w:rsidR="00030E0E" w:rsidRPr="004D3578" w:rsidRDefault="00030E0E" w:rsidP="00030E0E">
      <w:pPr>
        <w:pStyle w:val="Guidance"/>
      </w:pPr>
      <w:r>
        <w:t>This clause and its three (sub) clauses are mandatory. The contents shall be shown as "void" if the TS/TR does not define any terms, symbols, or abbreviations.</w:t>
      </w:r>
    </w:p>
    <w:p w14:paraId="5FDF6014" w14:textId="77777777" w:rsidR="00030E0E" w:rsidRPr="004D3578" w:rsidRDefault="00030E0E" w:rsidP="00030E0E">
      <w:pPr>
        <w:pStyle w:val="Heading2"/>
      </w:pPr>
      <w:bookmarkStart w:id="29" w:name="_Toc2086438"/>
      <w:bookmarkStart w:id="30" w:name="_Toc180025340"/>
      <w:r w:rsidRPr="004D3578">
        <w:t>3.1</w:t>
      </w:r>
      <w:r w:rsidRPr="004D3578">
        <w:tab/>
      </w:r>
      <w:r>
        <w:t>Terms</w:t>
      </w:r>
      <w:bookmarkEnd w:id="29"/>
      <w:bookmarkEnd w:id="30"/>
    </w:p>
    <w:p w14:paraId="1775BD01" w14:textId="77777777" w:rsidR="00030E0E" w:rsidRPr="004D3578" w:rsidRDefault="00030E0E" w:rsidP="00030E0E">
      <w:r w:rsidRPr="004D3578">
        <w:t>For the purposes of the present document, the terms given in TR 21.905 [1] and the following apply. A term defined in the present document takes precedence over the definition of the same term, if any, in TR 21.905 [1].</w:t>
      </w:r>
    </w:p>
    <w:p w14:paraId="1AE08BC2" w14:textId="77777777" w:rsidR="00030E0E" w:rsidRPr="004D3578" w:rsidRDefault="00030E0E" w:rsidP="00030E0E">
      <w:pPr>
        <w:pStyle w:val="Guidance"/>
      </w:pPr>
      <w:r w:rsidRPr="004D3578">
        <w:t>Definition format (Normal)</w:t>
      </w:r>
    </w:p>
    <w:p w14:paraId="335E5463" w14:textId="77777777" w:rsidR="00030E0E" w:rsidRPr="004D3578" w:rsidRDefault="00030E0E" w:rsidP="00030E0E">
      <w:pPr>
        <w:pStyle w:val="Guidance"/>
      </w:pPr>
      <w:r w:rsidRPr="004D3578">
        <w:rPr>
          <w:b/>
        </w:rPr>
        <w:t>&lt;defined term&gt;:</w:t>
      </w:r>
      <w:r w:rsidRPr="004D3578">
        <w:t xml:space="preserve"> &lt;definition&gt;.</w:t>
      </w:r>
    </w:p>
    <w:p w14:paraId="44D83BAC" w14:textId="77777777" w:rsidR="00030E0E" w:rsidRPr="004D3578" w:rsidRDefault="00030E0E" w:rsidP="00030E0E">
      <w:r w:rsidRPr="004D3578">
        <w:rPr>
          <w:b/>
        </w:rPr>
        <w:t>example:</w:t>
      </w:r>
      <w:r w:rsidRPr="004D3578">
        <w:t xml:space="preserve"> text used to clarify abstract rules by applying them literally.</w:t>
      </w:r>
    </w:p>
    <w:p w14:paraId="367609EE" w14:textId="77777777" w:rsidR="00030E0E" w:rsidRPr="004D3578" w:rsidRDefault="00030E0E" w:rsidP="00030E0E">
      <w:pPr>
        <w:pStyle w:val="Heading2"/>
      </w:pPr>
      <w:bookmarkStart w:id="31" w:name="_Toc2086439"/>
      <w:bookmarkStart w:id="32" w:name="_Toc180025341"/>
      <w:r w:rsidRPr="004D3578">
        <w:t>3.2</w:t>
      </w:r>
      <w:r w:rsidRPr="004D3578">
        <w:tab/>
        <w:t>Symbols</w:t>
      </w:r>
      <w:bookmarkEnd w:id="31"/>
      <w:bookmarkEnd w:id="32"/>
    </w:p>
    <w:p w14:paraId="6967BE22" w14:textId="77777777" w:rsidR="00030E0E" w:rsidRPr="004D3578" w:rsidRDefault="00030E0E" w:rsidP="00030E0E">
      <w:pPr>
        <w:keepNext/>
      </w:pPr>
      <w:r w:rsidRPr="004D3578">
        <w:t>For the purposes of the present document, the following symbols apply:</w:t>
      </w:r>
    </w:p>
    <w:p w14:paraId="4BF613EA" w14:textId="77777777" w:rsidR="00030E0E" w:rsidRPr="004D3578" w:rsidRDefault="00030E0E" w:rsidP="00030E0E">
      <w:pPr>
        <w:pStyle w:val="Guidance"/>
      </w:pPr>
      <w:r w:rsidRPr="004D3578">
        <w:t>Symbol format (EW)</w:t>
      </w:r>
    </w:p>
    <w:p w14:paraId="3A66D19F" w14:textId="77777777" w:rsidR="00030E0E" w:rsidRPr="004D3578" w:rsidRDefault="00030E0E" w:rsidP="00030E0E">
      <w:pPr>
        <w:pStyle w:val="EW"/>
      </w:pPr>
      <w:r w:rsidRPr="004D3578">
        <w:t>&lt;symbol&gt;</w:t>
      </w:r>
      <w:r w:rsidRPr="004D3578">
        <w:tab/>
        <w:t>&lt;Explanation&gt;</w:t>
      </w:r>
    </w:p>
    <w:p w14:paraId="1584A3E5" w14:textId="77777777" w:rsidR="00030E0E" w:rsidRPr="004D3578" w:rsidRDefault="00030E0E" w:rsidP="00030E0E">
      <w:pPr>
        <w:pStyle w:val="EW"/>
      </w:pPr>
    </w:p>
    <w:p w14:paraId="1C904795" w14:textId="77777777" w:rsidR="00030E0E" w:rsidRPr="004D3578" w:rsidRDefault="00030E0E" w:rsidP="00030E0E">
      <w:pPr>
        <w:pStyle w:val="Heading2"/>
      </w:pPr>
      <w:bookmarkStart w:id="33" w:name="_Toc2086440"/>
      <w:bookmarkStart w:id="34" w:name="_Toc180025342"/>
      <w:r w:rsidRPr="004D3578">
        <w:lastRenderedPageBreak/>
        <w:t>3.3</w:t>
      </w:r>
      <w:r w:rsidRPr="004D3578">
        <w:tab/>
        <w:t>Abbreviations</w:t>
      </w:r>
      <w:bookmarkEnd w:id="33"/>
      <w:bookmarkEnd w:id="34"/>
    </w:p>
    <w:p w14:paraId="6616EC3A" w14:textId="77777777" w:rsidR="00030E0E" w:rsidRPr="004D3578" w:rsidRDefault="00030E0E" w:rsidP="00030E0E">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87169C1" w14:textId="77777777" w:rsidR="00030E0E" w:rsidRPr="004D3578" w:rsidRDefault="00030E0E" w:rsidP="00030E0E">
      <w:pPr>
        <w:pStyle w:val="Guidance"/>
        <w:keepNext/>
      </w:pPr>
      <w:r w:rsidRPr="004D3578">
        <w:t>Abbreviation format (EW)</w:t>
      </w:r>
    </w:p>
    <w:p w14:paraId="51F2CE2E" w14:textId="77777777" w:rsidR="00030E0E" w:rsidRPr="004D3578" w:rsidRDefault="00030E0E" w:rsidP="00030E0E">
      <w:pPr>
        <w:pStyle w:val="EW"/>
      </w:pPr>
      <w:r w:rsidRPr="004D3578">
        <w:t>&lt;</w:t>
      </w:r>
      <w:r>
        <w:t>ABBREVIATION</w:t>
      </w:r>
      <w:r w:rsidRPr="004D3578">
        <w:t>&gt;</w:t>
      </w:r>
      <w:r w:rsidRPr="004D3578">
        <w:tab/>
        <w:t>&lt;</w:t>
      </w:r>
      <w:r>
        <w:t>Expansion</w:t>
      </w:r>
      <w:r w:rsidRPr="004D3578">
        <w:t>&gt;</w:t>
      </w:r>
    </w:p>
    <w:p w14:paraId="6ADC95F9" w14:textId="77777777" w:rsidR="00030E0E" w:rsidRPr="004D3578" w:rsidRDefault="00030E0E" w:rsidP="00030E0E">
      <w:pPr>
        <w:pStyle w:val="EW"/>
      </w:pPr>
    </w:p>
    <w:p w14:paraId="7D89FB01" w14:textId="7F488AB1" w:rsidR="00080512" w:rsidRPr="004D3578" w:rsidRDefault="00080512">
      <w:pPr>
        <w:pStyle w:val="Heading1"/>
      </w:pPr>
      <w:bookmarkStart w:id="35" w:name="_Toc180025343"/>
      <w:r w:rsidRPr="004D3578">
        <w:t>4</w:t>
      </w:r>
      <w:r w:rsidRPr="004D3578">
        <w:tab/>
      </w:r>
      <w:r w:rsidR="008058BD" w:rsidRPr="008058BD">
        <w:t>Background</w:t>
      </w:r>
      <w:bookmarkEnd w:id="35"/>
    </w:p>
    <w:p w14:paraId="249D16BA" w14:textId="34D1D8D6" w:rsidR="00571265" w:rsidRPr="00235394" w:rsidRDefault="00571265" w:rsidP="00571265">
      <w:pPr>
        <w:pStyle w:val="Heading2"/>
      </w:pPr>
      <w:bookmarkStart w:id="36" w:name="_Toc180025344"/>
      <w:r w:rsidRPr="00235394">
        <w:t>4.1</w:t>
      </w:r>
      <w:r w:rsidRPr="00235394">
        <w:tab/>
      </w:r>
      <w:r>
        <w:t>General</w:t>
      </w:r>
      <w:bookmarkEnd w:id="36"/>
    </w:p>
    <w:p w14:paraId="09F45266" w14:textId="4B24793D" w:rsidR="00C27BAA" w:rsidRPr="004D3578" w:rsidRDefault="00C27BAA" w:rsidP="00C27BAA">
      <w:r w:rsidRPr="00C27BAA">
        <w:t xml:space="preserve">The present document is a technical report </w:t>
      </w:r>
      <w:r w:rsidR="006B5386">
        <w:t xml:space="preserve">based upon the study </w:t>
      </w:r>
      <w:r w:rsidRPr="00C27BAA">
        <w:t xml:space="preserve">for </w:t>
      </w:r>
      <w:r w:rsidR="00917DCD">
        <w:t>introducing a spatial element for RAN4 performance requirements</w:t>
      </w:r>
      <w:r w:rsidRPr="00C27BAA">
        <w:t xml:space="preserve"> </w:t>
      </w:r>
      <w:r w:rsidR="009729F2">
        <w:t>conducted in 3GPP Rel-19.</w:t>
      </w:r>
      <w:r w:rsidRPr="00C27BAA">
        <w:t xml:space="preserve"> </w:t>
      </w:r>
    </w:p>
    <w:p w14:paraId="28E8EBAA" w14:textId="1C0CD206" w:rsidR="005B3537" w:rsidRPr="00235394" w:rsidRDefault="00080512" w:rsidP="005B3537">
      <w:pPr>
        <w:pStyle w:val="Heading2"/>
      </w:pPr>
      <w:bookmarkStart w:id="37" w:name="_Toc180025345"/>
      <w:r w:rsidRPr="004D3578">
        <w:t>4.</w:t>
      </w:r>
      <w:r w:rsidR="00571265">
        <w:t>2</w:t>
      </w:r>
      <w:bookmarkStart w:id="38" w:name="_Toc42175171"/>
      <w:bookmarkStart w:id="39" w:name="_Toc46355184"/>
      <w:bookmarkStart w:id="40" w:name="_Toc61186040"/>
      <w:bookmarkStart w:id="41" w:name="_Toc74643318"/>
      <w:bookmarkStart w:id="42" w:name="_Toc76540305"/>
      <w:bookmarkStart w:id="43" w:name="_Toc82006761"/>
      <w:bookmarkStart w:id="44" w:name="_Toc89935842"/>
      <w:bookmarkStart w:id="45" w:name="_Toc98748762"/>
      <w:r w:rsidR="005B3537" w:rsidRPr="00235394">
        <w:tab/>
      </w:r>
      <w:bookmarkEnd w:id="38"/>
      <w:bookmarkEnd w:id="39"/>
      <w:bookmarkEnd w:id="40"/>
      <w:bookmarkEnd w:id="41"/>
      <w:bookmarkEnd w:id="42"/>
      <w:bookmarkEnd w:id="43"/>
      <w:bookmarkEnd w:id="44"/>
      <w:bookmarkEnd w:id="45"/>
      <w:r w:rsidR="00AB0C94">
        <w:t>Study Item Objectives</w:t>
      </w:r>
      <w:bookmarkEnd w:id="37"/>
    </w:p>
    <w:p w14:paraId="149A1939" w14:textId="4C62A633" w:rsidR="00571265" w:rsidRDefault="00AB0C94" w:rsidP="005B3537">
      <w:r>
        <w:t>The objectives of the study item</w:t>
      </w:r>
      <w:r w:rsidR="00DB1B30">
        <w:t>, as described in the SID [2]</w:t>
      </w:r>
      <w:r>
        <w:t xml:space="preserve"> are as follows:</w:t>
      </w:r>
    </w:p>
    <w:p w14:paraId="42B02EB0" w14:textId="77777777" w:rsidR="00820DAA" w:rsidRPr="00820DAA" w:rsidRDefault="00820DAA" w:rsidP="00820DAA">
      <w:pPr>
        <w:pStyle w:val="ListParagraph"/>
        <w:numPr>
          <w:ilvl w:val="0"/>
          <w:numId w:val="23"/>
        </w:numPr>
        <w:rPr>
          <w:lang w:eastAsia="zh-CN" w:bidi="hi-IN"/>
        </w:rPr>
      </w:pPr>
      <w:r w:rsidRPr="00820DAA">
        <w:rPr>
          <w:lang w:eastAsia="zh-CN" w:bidi="hi-IN"/>
        </w:rPr>
        <w:t>Study practical spatial channel modelling methodology for both SU- and MU-MIMO demodulation requirements and CSI reporting requirements:</w:t>
      </w:r>
    </w:p>
    <w:p w14:paraId="7BFBFF6F" w14:textId="77777777" w:rsidR="00820DAA" w:rsidRPr="00820DAA" w:rsidRDefault="00820DAA" w:rsidP="00820DAA">
      <w:pPr>
        <w:pStyle w:val="ListParagraph"/>
        <w:numPr>
          <w:ilvl w:val="1"/>
          <w:numId w:val="23"/>
        </w:numPr>
        <w:rPr>
          <w:lang w:eastAsia="zh-CN" w:bidi="hi-IN"/>
        </w:rPr>
      </w:pPr>
      <w:r w:rsidRPr="00820DAA">
        <w:rPr>
          <w:lang w:eastAsia="zh-CN" w:bidi="hi-IN"/>
        </w:rPr>
        <w:t>Identify the limitations of the current (i.e. up to and including Release 18) channel models and corresponding scenarios and how they relate to UE MIMO performance</w:t>
      </w:r>
    </w:p>
    <w:p w14:paraId="0D833BF0" w14:textId="77777777" w:rsidR="00820DAA" w:rsidRPr="00820DAA" w:rsidRDefault="00820DAA" w:rsidP="00820DAA">
      <w:pPr>
        <w:pStyle w:val="ListParagraph"/>
        <w:numPr>
          <w:ilvl w:val="1"/>
          <w:numId w:val="23"/>
        </w:numPr>
        <w:rPr>
          <w:lang w:eastAsia="zh-CN" w:bidi="hi-IN"/>
        </w:rPr>
      </w:pPr>
      <w:r w:rsidRPr="00820DAA">
        <w:rPr>
          <w:lang w:eastAsia="zh-CN" w:bidi="hi-IN"/>
        </w:rPr>
        <w:t>Consider both Clustered Delay Line (CDL)-based and TDL-based channel modelling approaches</w:t>
      </w:r>
    </w:p>
    <w:p w14:paraId="7E9F2E57" w14:textId="77777777" w:rsidR="00820DAA" w:rsidRPr="00820DAA" w:rsidRDefault="00820DAA" w:rsidP="00820DAA">
      <w:pPr>
        <w:pStyle w:val="ListParagraph"/>
        <w:numPr>
          <w:ilvl w:val="2"/>
          <w:numId w:val="23"/>
        </w:numPr>
        <w:rPr>
          <w:lang w:eastAsia="zh-CN" w:bidi="hi-IN"/>
        </w:rPr>
      </w:pPr>
      <w:r w:rsidRPr="00820DAA">
        <w:rPr>
          <w:lang w:eastAsia="zh-CN" w:bidi="hi-IN"/>
        </w:rPr>
        <w:t>For CDL-based channel modelling, use the tuned repeatable spatial channel model of TR38.827 as the starting point and identify any necessary changes.</w:t>
      </w:r>
    </w:p>
    <w:p w14:paraId="3BC1BCBC" w14:textId="77777777" w:rsidR="00820DAA" w:rsidRPr="00820DAA" w:rsidRDefault="00820DAA" w:rsidP="00820DAA">
      <w:pPr>
        <w:pStyle w:val="ListParagraph"/>
        <w:numPr>
          <w:ilvl w:val="1"/>
          <w:numId w:val="23"/>
        </w:numPr>
        <w:rPr>
          <w:lang w:eastAsia="zh-CN" w:bidi="hi-IN"/>
        </w:rPr>
      </w:pPr>
      <w:r w:rsidRPr="00820DAA">
        <w:rPr>
          <w:lang w:eastAsia="zh-CN" w:bidi="hi-IN"/>
        </w:rPr>
        <w:t>Study and verify test methodology feasibility including test complexity and achievable results uncertainty. The test complexity shall not be significantly increased.</w:t>
      </w:r>
    </w:p>
    <w:p w14:paraId="12725F54" w14:textId="77777777" w:rsidR="00820DAA" w:rsidRDefault="00820DAA" w:rsidP="00820DAA">
      <w:pPr>
        <w:pStyle w:val="ListParagraph"/>
        <w:numPr>
          <w:ilvl w:val="1"/>
          <w:numId w:val="23"/>
        </w:numPr>
        <w:rPr>
          <w:lang w:eastAsia="zh-CN" w:bidi="hi-IN"/>
        </w:rPr>
      </w:pPr>
      <w:r w:rsidRPr="00820DAA">
        <w:rPr>
          <w:lang w:eastAsia="zh-CN" w:bidi="hi-IN"/>
        </w:rPr>
        <w:t>The methodology shall include both FR1 (conducted) and FR2 (wireless cable), with first priority for FR1.</w:t>
      </w:r>
    </w:p>
    <w:p w14:paraId="68D0EFB0" w14:textId="77777777" w:rsidR="00002FB9" w:rsidRPr="00820DAA" w:rsidRDefault="00002FB9" w:rsidP="00002FB9">
      <w:pPr>
        <w:pStyle w:val="ListParagraph"/>
        <w:ind w:left="1440"/>
        <w:rPr>
          <w:lang w:eastAsia="zh-CN" w:bidi="hi-IN"/>
        </w:rPr>
      </w:pPr>
    </w:p>
    <w:p w14:paraId="5FD4A46C" w14:textId="207FEF71" w:rsidR="006F2BBA" w:rsidRDefault="00E00655" w:rsidP="006F2BBA">
      <w:pPr>
        <w:pStyle w:val="Heading1"/>
      </w:pPr>
      <w:bookmarkStart w:id="46" w:name="_Toc180025346"/>
      <w:r>
        <w:rPr>
          <w:lang w:eastAsia="zh-CN"/>
        </w:rPr>
        <w:t>5</w:t>
      </w:r>
      <w:r w:rsidR="006F2BBA">
        <w:rPr>
          <w:lang w:eastAsia="zh-CN"/>
        </w:rPr>
        <w:tab/>
      </w:r>
      <w:r w:rsidR="00DB7756">
        <w:t>Spatial Channel Modelling Approaches</w:t>
      </w:r>
      <w:bookmarkEnd w:id="46"/>
    </w:p>
    <w:p w14:paraId="177D4E63" w14:textId="3F2D5545" w:rsidR="009D612A" w:rsidRPr="00F3435A" w:rsidRDefault="009D612A" w:rsidP="009D612A">
      <w:r>
        <w:rPr>
          <w:rFonts w:eastAsia="Times New Roman"/>
          <w:i/>
          <w:color w:val="0000FF"/>
          <w:sz w:val="20"/>
        </w:rPr>
        <w:t>In this section, the proposed spatial channels will be introduced at a high level, with details including implementation to be covered in an annex per spatial channel model.</w:t>
      </w:r>
    </w:p>
    <w:p w14:paraId="0B59AA19" w14:textId="58E01513" w:rsidR="0094317A" w:rsidRDefault="00E00655" w:rsidP="004429C2">
      <w:pPr>
        <w:pStyle w:val="Heading1"/>
      </w:pPr>
      <w:bookmarkStart w:id="47" w:name="_Toc180025347"/>
      <w:r>
        <w:rPr>
          <w:lang w:eastAsia="zh-CN"/>
        </w:rPr>
        <w:t>6</w:t>
      </w:r>
      <w:r w:rsidR="004429C2">
        <w:rPr>
          <w:lang w:eastAsia="zh-CN"/>
        </w:rPr>
        <w:tab/>
      </w:r>
      <w:r w:rsidR="009D612A">
        <w:t>Comparison</w:t>
      </w:r>
      <w:r w:rsidR="00A83D15">
        <w:t xml:space="preserve"> of Spatial Channel Models</w:t>
      </w:r>
      <w:bookmarkEnd w:id="47"/>
    </w:p>
    <w:p w14:paraId="258C1C1E" w14:textId="69BDC4C6" w:rsidR="009D612A" w:rsidRPr="00F3435A" w:rsidRDefault="009D612A" w:rsidP="009D612A">
      <w:r>
        <w:rPr>
          <w:rFonts w:eastAsia="Times New Roman"/>
          <w:i/>
          <w:color w:val="0000FF"/>
          <w:sz w:val="20"/>
        </w:rPr>
        <w:t xml:space="preserve">In this section, the proposed spatial channels will be </w:t>
      </w:r>
      <w:r w:rsidR="00A83D15">
        <w:rPr>
          <w:rFonts w:eastAsia="Times New Roman"/>
          <w:i/>
          <w:color w:val="0000FF"/>
          <w:sz w:val="20"/>
        </w:rPr>
        <w:t>compared, along with legacy channel models</w:t>
      </w:r>
      <w:r w:rsidR="001E5138">
        <w:rPr>
          <w:rFonts w:eastAsia="Times New Roman"/>
          <w:i/>
          <w:color w:val="0000FF"/>
          <w:sz w:val="20"/>
        </w:rPr>
        <w:t>; this will include performance comparison use cases, test equipment considerations, testing feasibility</w:t>
      </w:r>
      <w:r w:rsidR="00DA53C2">
        <w:rPr>
          <w:rFonts w:eastAsia="Times New Roman"/>
          <w:i/>
          <w:color w:val="0000FF"/>
          <w:sz w:val="20"/>
        </w:rPr>
        <w:t>, repeatability</w:t>
      </w:r>
      <w:r w:rsidR="001E5138">
        <w:rPr>
          <w:rFonts w:eastAsia="Times New Roman"/>
          <w:i/>
          <w:color w:val="0000FF"/>
          <w:sz w:val="20"/>
        </w:rPr>
        <w:t xml:space="preserve"> and others.</w:t>
      </w:r>
    </w:p>
    <w:p w14:paraId="3A2F86F9" w14:textId="71EB259B" w:rsidR="0094317A" w:rsidRDefault="00E00655" w:rsidP="004429C2">
      <w:pPr>
        <w:pStyle w:val="Heading1"/>
      </w:pPr>
      <w:bookmarkStart w:id="48" w:name="_Toc180025348"/>
      <w:r>
        <w:rPr>
          <w:lang w:eastAsia="zh-CN"/>
        </w:rPr>
        <w:t>7</w:t>
      </w:r>
      <w:r w:rsidR="004429C2">
        <w:rPr>
          <w:lang w:eastAsia="zh-CN"/>
        </w:rPr>
        <w:tab/>
      </w:r>
      <w:r w:rsidR="008655F4">
        <w:t>Alignment</w:t>
      </w:r>
      <w:r w:rsidR="008E6246">
        <w:t xml:space="preserve"> of Spatial Channel Models</w:t>
      </w:r>
      <w:bookmarkEnd w:id="48"/>
    </w:p>
    <w:p w14:paraId="212BED97" w14:textId="141F6D83" w:rsidR="008E6246" w:rsidRPr="00F3435A" w:rsidRDefault="008E6246" w:rsidP="008E6246">
      <w:r>
        <w:rPr>
          <w:rFonts w:eastAsia="Times New Roman"/>
          <w:i/>
          <w:color w:val="0000FF"/>
          <w:sz w:val="20"/>
        </w:rPr>
        <w:t>In this section, the proposed spatial channel</w:t>
      </w:r>
      <w:r w:rsidR="00D43B70">
        <w:rPr>
          <w:rFonts w:eastAsia="Times New Roman"/>
          <w:i/>
          <w:color w:val="0000FF"/>
          <w:sz w:val="20"/>
        </w:rPr>
        <w:t xml:space="preserve"> alignment will be discussed with pertinent issues being raised.</w:t>
      </w:r>
    </w:p>
    <w:p w14:paraId="2A07AA25" w14:textId="77777777" w:rsidR="00306E47" w:rsidRPr="00306E47" w:rsidRDefault="00306E47" w:rsidP="00306E47"/>
    <w:p w14:paraId="62CF8D8B" w14:textId="2605C1B1" w:rsidR="0094317A" w:rsidRDefault="00E00655" w:rsidP="0094317A">
      <w:pPr>
        <w:pStyle w:val="Heading1"/>
      </w:pPr>
      <w:bookmarkStart w:id="49" w:name="_Toc180025349"/>
      <w:r>
        <w:rPr>
          <w:lang w:eastAsia="zh-CN"/>
        </w:rPr>
        <w:lastRenderedPageBreak/>
        <w:t>8</w:t>
      </w:r>
      <w:r w:rsidR="0094317A">
        <w:rPr>
          <w:lang w:eastAsia="zh-CN"/>
        </w:rPr>
        <w:tab/>
      </w:r>
      <w:r w:rsidR="00D43B70">
        <w:t>Conclusions</w:t>
      </w:r>
      <w:bookmarkEnd w:id="49"/>
    </w:p>
    <w:p w14:paraId="26B20F44" w14:textId="3CC1177C" w:rsidR="00D43B70" w:rsidRPr="00F3435A" w:rsidRDefault="00D43B70" w:rsidP="00D43B70">
      <w:r>
        <w:rPr>
          <w:rFonts w:eastAsia="Times New Roman"/>
          <w:i/>
          <w:color w:val="0000FF"/>
          <w:sz w:val="20"/>
        </w:rPr>
        <w:t>In this section, the conclusions of the SI will be discussed</w:t>
      </w:r>
      <w:r w:rsidR="007B2D0A">
        <w:rPr>
          <w:rFonts w:eastAsia="Times New Roman"/>
          <w:i/>
          <w:color w:val="0000FF"/>
          <w:sz w:val="20"/>
        </w:rPr>
        <w:t xml:space="preserve"> and the output captured</w:t>
      </w:r>
      <w:r w:rsidR="00427F01">
        <w:rPr>
          <w:rFonts w:eastAsia="Times New Roman"/>
          <w:i/>
          <w:color w:val="0000FF"/>
          <w:sz w:val="20"/>
        </w:rPr>
        <w:t>, including</w:t>
      </w:r>
      <w:r w:rsidR="00427F01" w:rsidRPr="00624BFC">
        <w:rPr>
          <w:rFonts w:eastAsia="Times New Roman"/>
          <w:i/>
          <w:color w:val="0000FF"/>
          <w:sz w:val="20"/>
        </w:rPr>
        <w:t xml:space="preserve"> the limitations of the current channel models and how they relate to UE MIMO performance</w:t>
      </w:r>
    </w:p>
    <w:p w14:paraId="7C704838" w14:textId="77777777" w:rsidR="00306E47" w:rsidRPr="00306E47" w:rsidRDefault="00306E47" w:rsidP="00306E47"/>
    <w:p w14:paraId="5664D3E0" w14:textId="72B8237B" w:rsidR="00BD3A9F" w:rsidRDefault="00BD3A9F">
      <w:pPr>
        <w:spacing w:after="0"/>
      </w:pPr>
      <w:r>
        <w:br w:type="page"/>
      </w:r>
    </w:p>
    <w:p w14:paraId="32CBCF0B" w14:textId="17C79030" w:rsidR="00FA624C" w:rsidRDefault="00FA624C" w:rsidP="00FA624C">
      <w:pPr>
        <w:pStyle w:val="Heading8"/>
      </w:pPr>
      <w:bookmarkStart w:id="50" w:name="tsgNames"/>
      <w:bookmarkStart w:id="51" w:name="_Toc63588630"/>
      <w:bookmarkStart w:id="52" w:name="_Toc70596807"/>
      <w:bookmarkStart w:id="53" w:name="_Toc104375529"/>
      <w:bookmarkStart w:id="54" w:name="_Toc160611237"/>
      <w:bookmarkStart w:id="55" w:name="_Toc180025350"/>
      <w:bookmarkEnd w:id="50"/>
      <w:r>
        <w:rPr>
          <w:lang w:eastAsia="zh-CN"/>
        </w:rPr>
        <w:lastRenderedPageBreak/>
        <w:t xml:space="preserve">Annex </w:t>
      </w:r>
      <w:r w:rsidR="000D690F">
        <w:rPr>
          <w:lang w:eastAsia="zh-CN"/>
        </w:rPr>
        <w:t>&lt;</w:t>
      </w:r>
      <w:r>
        <w:rPr>
          <w:lang w:eastAsia="zh-CN"/>
        </w:rPr>
        <w:t>A</w:t>
      </w:r>
      <w:r w:rsidR="000D690F">
        <w:rPr>
          <w:lang w:eastAsia="zh-CN"/>
        </w:rPr>
        <w:t>&gt;</w:t>
      </w:r>
      <w:r>
        <w:rPr>
          <w:lang w:eastAsia="zh-CN"/>
        </w:rPr>
        <w:tab/>
      </w:r>
      <w:bookmarkEnd w:id="51"/>
      <w:bookmarkEnd w:id="52"/>
      <w:bookmarkEnd w:id="53"/>
      <w:bookmarkEnd w:id="54"/>
      <w:r>
        <w:t>Channel Measurements</w:t>
      </w:r>
      <w:bookmarkEnd w:id="55"/>
    </w:p>
    <w:p w14:paraId="4FD2A772" w14:textId="30F94B79" w:rsidR="00FA624C" w:rsidRPr="00F3435A" w:rsidRDefault="00FA624C" w:rsidP="00FA624C">
      <w:r>
        <w:rPr>
          <w:rFonts w:eastAsia="Times New Roman"/>
          <w:i/>
          <w:color w:val="0000FF"/>
          <w:sz w:val="20"/>
        </w:rPr>
        <w:t>In this annex, measurements that are representative of a real deployment may be included, purely for information purposes.</w:t>
      </w:r>
    </w:p>
    <w:p w14:paraId="1561C7C0" w14:textId="77777777" w:rsidR="00FA624C" w:rsidRDefault="00FA624C">
      <w:pPr>
        <w:spacing w:after="0"/>
      </w:pPr>
      <w:r>
        <w:br w:type="page"/>
      </w:r>
    </w:p>
    <w:p w14:paraId="4213431D" w14:textId="14A3B016" w:rsidR="00A609B0" w:rsidRDefault="00FA624C" w:rsidP="00FA624C">
      <w:pPr>
        <w:pStyle w:val="Heading8"/>
      </w:pPr>
      <w:bookmarkStart w:id="56" w:name="_Toc180025351"/>
      <w:r w:rsidRPr="004D3578">
        <w:lastRenderedPageBreak/>
        <w:t xml:space="preserve">Annex </w:t>
      </w:r>
      <w:r w:rsidR="003F6011">
        <w:t>&lt;</w:t>
      </w:r>
      <w:r>
        <w:t>B</w:t>
      </w:r>
      <w:r w:rsidR="003F6011">
        <w:t>&gt;</w:t>
      </w:r>
      <w:r w:rsidR="00E108A1">
        <w:rPr>
          <w:lang w:eastAsia="zh-CN"/>
        </w:rPr>
        <w:tab/>
      </w:r>
      <w:r w:rsidR="00A609B0">
        <w:t>Details of Spatial Channel Models</w:t>
      </w:r>
      <w:r w:rsidRPr="004D3578">
        <w:br/>
      </w:r>
    </w:p>
    <w:p w14:paraId="1ED28317" w14:textId="4CFEE9BB" w:rsidR="00FA624C" w:rsidRPr="00624BFC" w:rsidRDefault="00A609B0" w:rsidP="00FA624C">
      <w:pPr>
        <w:pStyle w:val="Heading8"/>
        <w:rPr>
          <w:lang w:val="it-IT"/>
        </w:rPr>
      </w:pPr>
      <w:r w:rsidRPr="00624BFC">
        <w:rPr>
          <w:lang w:val="it-IT"/>
        </w:rPr>
        <w:t xml:space="preserve">B.X </w:t>
      </w:r>
      <w:r w:rsidR="00FA624C" w:rsidRPr="00624BFC">
        <w:rPr>
          <w:lang w:val="it-IT"/>
        </w:rPr>
        <w:t>[Channel Model XYZ]</w:t>
      </w:r>
      <w:bookmarkEnd w:id="56"/>
    </w:p>
    <w:p w14:paraId="0CFBD736" w14:textId="77777777" w:rsidR="00FA624C" w:rsidRPr="00F3435A" w:rsidRDefault="00FA624C" w:rsidP="00FA624C">
      <w:r>
        <w:rPr>
          <w:rFonts w:eastAsia="Times New Roman"/>
          <w:i/>
          <w:color w:val="0000FF"/>
          <w:sz w:val="20"/>
        </w:rPr>
        <w:t>In this annex details of a proposed spatial channel model can be captured, the TR could include multiple annexes for various options.</w:t>
      </w:r>
    </w:p>
    <w:p w14:paraId="1B016D86" w14:textId="0B13E5C1" w:rsidR="00E027C1" w:rsidRDefault="00E027C1">
      <w:pPr>
        <w:spacing w:after="0"/>
        <w:rPr>
          <w:rFonts w:ascii="Arial" w:eastAsiaTheme="minorEastAsia" w:hAnsi="Arial"/>
          <w:sz w:val="36"/>
        </w:rPr>
      </w:pPr>
      <w:r>
        <w:br w:type="page"/>
      </w:r>
    </w:p>
    <w:p w14:paraId="5CA5E6C2" w14:textId="204128F4" w:rsidR="00080512" w:rsidRPr="004D3578" w:rsidRDefault="00080512">
      <w:pPr>
        <w:pStyle w:val="Heading8"/>
      </w:pPr>
      <w:bookmarkStart w:id="57" w:name="_Toc180025352"/>
      <w:r w:rsidRPr="004D3578">
        <w:lastRenderedPageBreak/>
        <w:t xml:space="preserve">Annex </w:t>
      </w:r>
      <w:r w:rsidR="00F30C2B">
        <w:t>&lt;</w:t>
      </w:r>
      <w:r w:rsidR="003F6011">
        <w:t>C</w:t>
      </w:r>
      <w:r w:rsidR="00F30C2B">
        <w:t>&gt;</w:t>
      </w:r>
      <w:r w:rsidRPr="004D3578">
        <w:t>:</w:t>
      </w:r>
      <w:r w:rsidRPr="004D3578">
        <w:br/>
        <w:t>Change history</w:t>
      </w:r>
      <w:bookmarkEnd w:id="57"/>
    </w:p>
    <w:p w14:paraId="6BB9ECA0" w14:textId="42F0D1C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D7A1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8" w:name="historyclause"/>
            <w:bookmarkEnd w:id="58"/>
            <w:r w:rsidRPr="00235394">
              <w:t>Change history</w:t>
            </w:r>
          </w:p>
        </w:tc>
      </w:tr>
      <w:tr w:rsidR="003C3971" w:rsidRPr="00315B85" w14:paraId="188BB8D6" w14:textId="77777777" w:rsidTr="001D7A1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D7A13" w:rsidRPr="00315B85" w14:paraId="7AE2D8EC" w14:textId="77777777" w:rsidTr="001D7A13">
        <w:tc>
          <w:tcPr>
            <w:tcW w:w="800" w:type="dxa"/>
            <w:shd w:val="solid" w:color="FFFFFF" w:fill="auto"/>
          </w:tcPr>
          <w:p w14:paraId="433EA83C" w14:textId="26AC6F81" w:rsidR="001D7A13" w:rsidRPr="00315B85" w:rsidRDefault="001D7A13" w:rsidP="001D7A13">
            <w:pPr>
              <w:pStyle w:val="TAC"/>
              <w:rPr>
                <w:sz w:val="16"/>
                <w:szCs w:val="16"/>
              </w:rPr>
            </w:pPr>
            <w:r w:rsidRPr="008D0B12">
              <w:t>202</w:t>
            </w:r>
            <w:r>
              <w:t>4</w:t>
            </w:r>
            <w:r w:rsidRPr="008D0B12">
              <w:t>-</w:t>
            </w:r>
            <w:r w:rsidR="00DB7756">
              <w:t>10</w:t>
            </w:r>
          </w:p>
        </w:tc>
        <w:tc>
          <w:tcPr>
            <w:tcW w:w="901" w:type="dxa"/>
            <w:shd w:val="solid" w:color="FFFFFF" w:fill="auto"/>
          </w:tcPr>
          <w:p w14:paraId="55C8CC01" w14:textId="5BB24D57" w:rsidR="001D7A13" w:rsidRPr="00315B85" w:rsidRDefault="001D7A13" w:rsidP="001D7A13">
            <w:pPr>
              <w:pStyle w:val="TAC"/>
              <w:rPr>
                <w:sz w:val="16"/>
                <w:szCs w:val="16"/>
              </w:rPr>
            </w:pPr>
            <w:r w:rsidRPr="008D0B12">
              <w:t>3GPP</w:t>
            </w:r>
            <w:r w:rsidRPr="008D0B12">
              <w:rPr>
                <w:lang w:eastAsia="zh-CN"/>
              </w:rPr>
              <w:t xml:space="preserve"> </w:t>
            </w:r>
            <w:r w:rsidRPr="008D0B12">
              <w:t>RAN4#</w:t>
            </w:r>
            <w:r>
              <w:t>112</w:t>
            </w:r>
            <w:r w:rsidR="00DB7756">
              <w:t>-bis</w:t>
            </w:r>
          </w:p>
        </w:tc>
        <w:tc>
          <w:tcPr>
            <w:tcW w:w="1134" w:type="dxa"/>
            <w:shd w:val="solid" w:color="FFFFFF" w:fill="auto"/>
          </w:tcPr>
          <w:p w14:paraId="134723C6" w14:textId="472E7C2E" w:rsidR="001D7A13" w:rsidRPr="00315B85" w:rsidRDefault="001D7A13" w:rsidP="001D7A13">
            <w:pPr>
              <w:pStyle w:val="TAC"/>
              <w:rPr>
                <w:sz w:val="16"/>
                <w:szCs w:val="16"/>
              </w:rPr>
            </w:pPr>
            <w:r w:rsidRPr="008D0B12">
              <w:rPr>
                <w:color w:val="000000"/>
                <w:lang w:eastAsia="zh-CN"/>
              </w:rPr>
              <w:t>R4-</w:t>
            </w:r>
            <w:r>
              <w:rPr>
                <w:rFonts w:eastAsia="MS Mincho"/>
                <w:color w:val="000000"/>
                <w:lang w:eastAsia="ja-JP"/>
              </w:rPr>
              <w:t>24</w:t>
            </w:r>
            <w:r w:rsidR="00095035">
              <w:rPr>
                <w:rFonts w:eastAsia="MS Mincho"/>
                <w:color w:val="000000"/>
                <w:lang w:eastAsia="ja-JP"/>
              </w:rPr>
              <w:t>1</w:t>
            </w:r>
            <w:r w:rsidR="007160BE">
              <w:rPr>
                <w:rFonts w:eastAsia="MS Mincho"/>
                <w:color w:val="000000"/>
                <w:lang w:eastAsia="ja-JP"/>
              </w:rPr>
              <w:t>5297</w:t>
            </w:r>
          </w:p>
        </w:tc>
        <w:tc>
          <w:tcPr>
            <w:tcW w:w="567" w:type="dxa"/>
            <w:shd w:val="solid" w:color="FFFFFF" w:fill="auto"/>
          </w:tcPr>
          <w:p w14:paraId="2B341B81" w14:textId="0D5E5915" w:rsidR="001D7A13" w:rsidRPr="00315B85" w:rsidRDefault="001D7A13" w:rsidP="001D7A13">
            <w:pPr>
              <w:pStyle w:val="TAC"/>
              <w:rPr>
                <w:sz w:val="16"/>
                <w:szCs w:val="16"/>
              </w:rPr>
            </w:pPr>
          </w:p>
        </w:tc>
        <w:tc>
          <w:tcPr>
            <w:tcW w:w="426" w:type="dxa"/>
            <w:shd w:val="solid" w:color="FFFFFF" w:fill="auto"/>
          </w:tcPr>
          <w:p w14:paraId="090FDCAA" w14:textId="77777777" w:rsidR="001D7A13" w:rsidRPr="00315B85" w:rsidRDefault="001D7A13" w:rsidP="001D7A13">
            <w:pPr>
              <w:pStyle w:val="TAC"/>
              <w:rPr>
                <w:sz w:val="16"/>
                <w:szCs w:val="16"/>
              </w:rPr>
            </w:pPr>
          </w:p>
        </w:tc>
        <w:tc>
          <w:tcPr>
            <w:tcW w:w="425" w:type="dxa"/>
            <w:shd w:val="solid" w:color="FFFFFF" w:fill="auto"/>
          </w:tcPr>
          <w:p w14:paraId="40910D18" w14:textId="77777777" w:rsidR="001D7A13" w:rsidRPr="00315B85" w:rsidRDefault="001D7A13" w:rsidP="001D7A13">
            <w:pPr>
              <w:pStyle w:val="TAC"/>
              <w:rPr>
                <w:sz w:val="16"/>
                <w:szCs w:val="16"/>
              </w:rPr>
            </w:pPr>
          </w:p>
        </w:tc>
        <w:tc>
          <w:tcPr>
            <w:tcW w:w="4678" w:type="dxa"/>
            <w:shd w:val="solid" w:color="FFFFFF" w:fill="auto"/>
          </w:tcPr>
          <w:p w14:paraId="17B0396C" w14:textId="2ACC4935" w:rsidR="001D7A13" w:rsidRPr="00315B85" w:rsidRDefault="001D7A13" w:rsidP="001D7A13">
            <w:pPr>
              <w:pStyle w:val="TAL"/>
              <w:rPr>
                <w:sz w:val="16"/>
                <w:szCs w:val="16"/>
              </w:rPr>
            </w:pPr>
            <w:r w:rsidRPr="008D0B12">
              <w:t>Initial TR skeleton</w:t>
            </w:r>
          </w:p>
        </w:tc>
        <w:tc>
          <w:tcPr>
            <w:tcW w:w="708" w:type="dxa"/>
            <w:shd w:val="solid" w:color="FFFFFF" w:fill="auto"/>
          </w:tcPr>
          <w:p w14:paraId="5E97A6B2" w14:textId="7A2138F0" w:rsidR="001D7A13" w:rsidRPr="00315B85" w:rsidRDefault="001D7A13" w:rsidP="001D7A13">
            <w:pPr>
              <w:pStyle w:val="TAC"/>
              <w:rPr>
                <w:sz w:val="16"/>
                <w:szCs w:val="16"/>
              </w:rPr>
            </w:pPr>
            <w:r w:rsidRPr="008D0B12">
              <w:t>0.0.1</w:t>
            </w:r>
          </w:p>
        </w:tc>
      </w:tr>
      <w:tr w:rsidR="001D7A13" w:rsidRPr="00315B85" w14:paraId="478A8879" w14:textId="77777777" w:rsidTr="001D7A13">
        <w:tc>
          <w:tcPr>
            <w:tcW w:w="800" w:type="dxa"/>
            <w:shd w:val="solid" w:color="FFFFFF" w:fill="auto"/>
          </w:tcPr>
          <w:p w14:paraId="320791E4" w14:textId="77777777" w:rsidR="001D7A13" w:rsidRPr="008D0B12" w:rsidRDefault="001D7A13" w:rsidP="001D7A13">
            <w:pPr>
              <w:pStyle w:val="TAC"/>
            </w:pPr>
          </w:p>
        </w:tc>
        <w:tc>
          <w:tcPr>
            <w:tcW w:w="901" w:type="dxa"/>
            <w:shd w:val="solid" w:color="FFFFFF" w:fill="auto"/>
          </w:tcPr>
          <w:p w14:paraId="67749AF6" w14:textId="77777777" w:rsidR="001D7A13" w:rsidRPr="008D0B12" w:rsidRDefault="001D7A13" w:rsidP="001D7A13">
            <w:pPr>
              <w:pStyle w:val="TAC"/>
            </w:pPr>
          </w:p>
        </w:tc>
        <w:tc>
          <w:tcPr>
            <w:tcW w:w="1134" w:type="dxa"/>
            <w:shd w:val="solid" w:color="FFFFFF" w:fill="auto"/>
          </w:tcPr>
          <w:p w14:paraId="7F69C5FA" w14:textId="77777777" w:rsidR="001D7A13" w:rsidRPr="008D0B12" w:rsidRDefault="001D7A13" w:rsidP="001D7A13">
            <w:pPr>
              <w:pStyle w:val="TAC"/>
              <w:rPr>
                <w:color w:val="000000"/>
                <w:lang w:eastAsia="zh-CN"/>
              </w:rPr>
            </w:pPr>
          </w:p>
        </w:tc>
        <w:tc>
          <w:tcPr>
            <w:tcW w:w="567" w:type="dxa"/>
            <w:shd w:val="solid" w:color="FFFFFF" w:fill="auto"/>
          </w:tcPr>
          <w:p w14:paraId="17DCF644" w14:textId="77777777" w:rsidR="001D7A13" w:rsidRPr="00315B85" w:rsidRDefault="001D7A13" w:rsidP="001D7A13">
            <w:pPr>
              <w:pStyle w:val="TAC"/>
              <w:rPr>
                <w:sz w:val="16"/>
                <w:szCs w:val="16"/>
              </w:rPr>
            </w:pPr>
          </w:p>
        </w:tc>
        <w:tc>
          <w:tcPr>
            <w:tcW w:w="426" w:type="dxa"/>
            <w:shd w:val="solid" w:color="FFFFFF" w:fill="auto"/>
          </w:tcPr>
          <w:p w14:paraId="12E05EA8" w14:textId="77777777" w:rsidR="001D7A13" w:rsidRPr="00315B85" w:rsidRDefault="001D7A13" w:rsidP="001D7A13">
            <w:pPr>
              <w:pStyle w:val="TAC"/>
              <w:rPr>
                <w:sz w:val="16"/>
                <w:szCs w:val="16"/>
              </w:rPr>
            </w:pPr>
          </w:p>
        </w:tc>
        <w:tc>
          <w:tcPr>
            <w:tcW w:w="425" w:type="dxa"/>
            <w:shd w:val="solid" w:color="FFFFFF" w:fill="auto"/>
          </w:tcPr>
          <w:p w14:paraId="449BFF3D" w14:textId="77777777" w:rsidR="001D7A13" w:rsidRPr="00315B85" w:rsidRDefault="001D7A13" w:rsidP="001D7A13">
            <w:pPr>
              <w:pStyle w:val="TAC"/>
              <w:rPr>
                <w:sz w:val="16"/>
                <w:szCs w:val="16"/>
              </w:rPr>
            </w:pPr>
          </w:p>
        </w:tc>
        <w:tc>
          <w:tcPr>
            <w:tcW w:w="4678" w:type="dxa"/>
            <w:shd w:val="solid" w:color="FFFFFF" w:fill="auto"/>
          </w:tcPr>
          <w:p w14:paraId="2F9BA772" w14:textId="77777777" w:rsidR="001D7A13" w:rsidRPr="008D0B12" w:rsidRDefault="001D7A13" w:rsidP="001D7A13">
            <w:pPr>
              <w:pStyle w:val="TAL"/>
            </w:pPr>
          </w:p>
        </w:tc>
        <w:tc>
          <w:tcPr>
            <w:tcW w:w="708" w:type="dxa"/>
            <w:shd w:val="solid" w:color="FFFFFF" w:fill="auto"/>
          </w:tcPr>
          <w:p w14:paraId="0173838E" w14:textId="77777777" w:rsidR="001D7A13" w:rsidRPr="008D0B12" w:rsidRDefault="001D7A13" w:rsidP="001D7A13">
            <w:pPr>
              <w:pStyle w:val="TAC"/>
            </w:pPr>
          </w:p>
        </w:tc>
      </w:tr>
    </w:tbl>
    <w:p w14:paraId="3A6FB7AB" w14:textId="78E933FE" w:rsidR="003C3971" w:rsidRPr="00235394" w:rsidRDefault="002B68ED" w:rsidP="002B68ED">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716AD" w14:textId="77777777" w:rsidR="005C4397" w:rsidRDefault="005C4397">
      <w:r>
        <w:separator/>
      </w:r>
    </w:p>
  </w:endnote>
  <w:endnote w:type="continuationSeparator" w:id="0">
    <w:p w14:paraId="36E62A69" w14:textId="77777777" w:rsidR="005C4397" w:rsidRDefault="005C4397">
      <w:r>
        <w:continuationSeparator/>
      </w:r>
    </w:p>
  </w:endnote>
  <w:endnote w:type="continuationNotice" w:id="1">
    <w:p w14:paraId="113AA6E9" w14:textId="77777777" w:rsidR="005C4397" w:rsidRDefault="005C4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883BBB" w:rsidRDefault="00883B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7547F" w14:textId="77777777" w:rsidR="005C4397" w:rsidRDefault="005C4397">
      <w:r>
        <w:separator/>
      </w:r>
    </w:p>
  </w:footnote>
  <w:footnote w:type="continuationSeparator" w:id="0">
    <w:p w14:paraId="0C2CA154" w14:textId="77777777" w:rsidR="005C4397" w:rsidRDefault="005C4397">
      <w:r>
        <w:continuationSeparator/>
      </w:r>
    </w:p>
  </w:footnote>
  <w:footnote w:type="continuationNotice" w:id="1">
    <w:p w14:paraId="5592CAC5" w14:textId="77777777" w:rsidR="005C4397" w:rsidRDefault="005C43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51098CA" w:rsidR="00883BBB" w:rsidRDefault="00883B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8A1">
      <w:rPr>
        <w:rFonts w:ascii="Arial" w:hAnsi="Arial" w:cs="Arial"/>
        <w:b/>
        <w:noProof/>
        <w:sz w:val="18"/>
        <w:szCs w:val="18"/>
      </w:rPr>
      <w:t>3GPP TR 38.753 V0.0.1 (2024-10)</w:t>
    </w:r>
    <w:r>
      <w:rPr>
        <w:rFonts w:ascii="Arial" w:hAnsi="Arial" w:cs="Arial"/>
        <w:b/>
        <w:sz w:val="18"/>
        <w:szCs w:val="18"/>
      </w:rPr>
      <w:fldChar w:fldCharType="end"/>
    </w:r>
  </w:p>
  <w:p w14:paraId="7A6BC72E" w14:textId="77777777" w:rsidR="00883BBB" w:rsidRDefault="00883B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2C1351" w:rsidR="00883BBB" w:rsidRDefault="00883B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8A1">
      <w:rPr>
        <w:rFonts w:ascii="Arial" w:hAnsi="Arial" w:cs="Arial"/>
        <w:b/>
        <w:noProof/>
        <w:sz w:val="18"/>
        <w:szCs w:val="18"/>
      </w:rPr>
      <w:t>Release 19</w:t>
    </w:r>
    <w:r>
      <w:rPr>
        <w:rFonts w:ascii="Arial" w:hAnsi="Arial" w:cs="Arial"/>
        <w:b/>
        <w:sz w:val="18"/>
        <w:szCs w:val="18"/>
      </w:rPr>
      <w:fldChar w:fldCharType="end"/>
    </w:r>
  </w:p>
  <w:p w14:paraId="1024E63D" w14:textId="77777777" w:rsidR="00883BBB" w:rsidRDefault="00883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83A31"/>
    <w:multiLevelType w:val="hybridMultilevel"/>
    <w:tmpl w:val="6936D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2B2812"/>
    <w:multiLevelType w:val="hybridMultilevel"/>
    <w:tmpl w:val="FF588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9450A9"/>
    <w:multiLevelType w:val="hybridMultilevel"/>
    <w:tmpl w:val="38406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1529A3"/>
    <w:multiLevelType w:val="hybridMultilevel"/>
    <w:tmpl w:val="2C28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6A4571"/>
    <w:multiLevelType w:val="hybridMultilevel"/>
    <w:tmpl w:val="79948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9" w15:restartNumberingAfterBreak="0">
    <w:nsid w:val="602247D5"/>
    <w:multiLevelType w:val="hybridMultilevel"/>
    <w:tmpl w:val="D5326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105D80"/>
    <w:multiLevelType w:val="hybridMultilevel"/>
    <w:tmpl w:val="E1980574"/>
    <w:lvl w:ilvl="0" w:tplc="185E1A22">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90389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23639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4107565">
    <w:abstractNumId w:val="12"/>
  </w:num>
  <w:num w:numId="4" w16cid:durableId="1057163487">
    <w:abstractNumId w:val="21"/>
  </w:num>
  <w:num w:numId="5" w16cid:durableId="836726471">
    <w:abstractNumId w:val="9"/>
  </w:num>
  <w:num w:numId="6" w16cid:durableId="1652826092">
    <w:abstractNumId w:val="7"/>
  </w:num>
  <w:num w:numId="7" w16cid:durableId="522398365">
    <w:abstractNumId w:val="6"/>
  </w:num>
  <w:num w:numId="8" w16cid:durableId="1977637698">
    <w:abstractNumId w:val="5"/>
  </w:num>
  <w:num w:numId="9" w16cid:durableId="1398357181">
    <w:abstractNumId w:val="4"/>
  </w:num>
  <w:num w:numId="10" w16cid:durableId="405618349">
    <w:abstractNumId w:val="8"/>
  </w:num>
  <w:num w:numId="11" w16cid:durableId="1379620239">
    <w:abstractNumId w:val="3"/>
  </w:num>
  <w:num w:numId="12" w16cid:durableId="491877808">
    <w:abstractNumId w:val="2"/>
  </w:num>
  <w:num w:numId="13" w16cid:durableId="1597009176">
    <w:abstractNumId w:val="1"/>
  </w:num>
  <w:num w:numId="14" w16cid:durableId="1634671332">
    <w:abstractNumId w:val="0"/>
  </w:num>
  <w:num w:numId="15" w16cid:durableId="87819265">
    <w:abstractNumId w:val="18"/>
  </w:num>
  <w:num w:numId="16" w16cid:durableId="1074594797">
    <w:abstractNumId w:val="16"/>
  </w:num>
  <w:num w:numId="17" w16cid:durableId="333728349">
    <w:abstractNumId w:val="13"/>
  </w:num>
  <w:num w:numId="18" w16cid:durableId="387610950">
    <w:abstractNumId w:val="17"/>
  </w:num>
  <w:num w:numId="19" w16cid:durableId="1959071097">
    <w:abstractNumId w:val="11"/>
  </w:num>
  <w:num w:numId="20" w16cid:durableId="1822307947">
    <w:abstractNumId w:val="19"/>
  </w:num>
  <w:num w:numId="21" w16cid:durableId="541862407">
    <w:abstractNumId w:val="20"/>
  </w:num>
  <w:num w:numId="22" w16cid:durableId="320617670">
    <w:abstractNumId w:val="15"/>
  </w:num>
  <w:num w:numId="23" w16cid:durableId="2789971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CF"/>
    <w:rsid w:val="00002FB9"/>
    <w:rsid w:val="00005787"/>
    <w:rsid w:val="000123B4"/>
    <w:rsid w:val="00020E93"/>
    <w:rsid w:val="00024663"/>
    <w:rsid w:val="00024A9B"/>
    <w:rsid w:val="000270B9"/>
    <w:rsid w:val="00030E0E"/>
    <w:rsid w:val="00033397"/>
    <w:rsid w:val="00040095"/>
    <w:rsid w:val="00047956"/>
    <w:rsid w:val="00051834"/>
    <w:rsid w:val="00053F7F"/>
    <w:rsid w:val="00054A22"/>
    <w:rsid w:val="00061DCC"/>
    <w:rsid w:val="00062023"/>
    <w:rsid w:val="000655A6"/>
    <w:rsid w:val="00080512"/>
    <w:rsid w:val="000834B9"/>
    <w:rsid w:val="000855DE"/>
    <w:rsid w:val="00095035"/>
    <w:rsid w:val="000C47C3"/>
    <w:rsid w:val="000D58AB"/>
    <w:rsid w:val="000D690F"/>
    <w:rsid w:val="000F178B"/>
    <w:rsid w:val="001104D7"/>
    <w:rsid w:val="0012631D"/>
    <w:rsid w:val="00126B6B"/>
    <w:rsid w:val="00131070"/>
    <w:rsid w:val="00133525"/>
    <w:rsid w:val="00142AB2"/>
    <w:rsid w:val="00144FC8"/>
    <w:rsid w:val="0015172F"/>
    <w:rsid w:val="001606E1"/>
    <w:rsid w:val="00163AE3"/>
    <w:rsid w:val="001655A8"/>
    <w:rsid w:val="00173E3B"/>
    <w:rsid w:val="00174E78"/>
    <w:rsid w:val="00182256"/>
    <w:rsid w:val="001A4C42"/>
    <w:rsid w:val="001A5377"/>
    <w:rsid w:val="001A7420"/>
    <w:rsid w:val="001B3649"/>
    <w:rsid w:val="001B6637"/>
    <w:rsid w:val="001C21C3"/>
    <w:rsid w:val="001C6DC7"/>
    <w:rsid w:val="001D02C2"/>
    <w:rsid w:val="001D0428"/>
    <w:rsid w:val="001D7A13"/>
    <w:rsid w:val="001E5138"/>
    <w:rsid w:val="001F0C1D"/>
    <w:rsid w:val="001F1132"/>
    <w:rsid w:val="001F168B"/>
    <w:rsid w:val="001F2757"/>
    <w:rsid w:val="0022126E"/>
    <w:rsid w:val="002223AF"/>
    <w:rsid w:val="0022354F"/>
    <w:rsid w:val="00227322"/>
    <w:rsid w:val="002303DA"/>
    <w:rsid w:val="002347A2"/>
    <w:rsid w:val="002355E1"/>
    <w:rsid w:val="00244E35"/>
    <w:rsid w:val="002544FA"/>
    <w:rsid w:val="002675F0"/>
    <w:rsid w:val="002760EE"/>
    <w:rsid w:val="00277124"/>
    <w:rsid w:val="00296D6F"/>
    <w:rsid w:val="002B6339"/>
    <w:rsid w:val="002B68ED"/>
    <w:rsid w:val="002C5077"/>
    <w:rsid w:val="002C75CB"/>
    <w:rsid w:val="002D6BAB"/>
    <w:rsid w:val="002D7FDB"/>
    <w:rsid w:val="002E00EE"/>
    <w:rsid w:val="002E16F2"/>
    <w:rsid w:val="002E49E7"/>
    <w:rsid w:val="00306E47"/>
    <w:rsid w:val="00315B85"/>
    <w:rsid w:val="003172DC"/>
    <w:rsid w:val="003360BB"/>
    <w:rsid w:val="0035069A"/>
    <w:rsid w:val="0035462D"/>
    <w:rsid w:val="00356555"/>
    <w:rsid w:val="00361AC4"/>
    <w:rsid w:val="00371925"/>
    <w:rsid w:val="0037415B"/>
    <w:rsid w:val="003765B8"/>
    <w:rsid w:val="00396CD6"/>
    <w:rsid w:val="003B5822"/>
    <w:rsid w:val="003C3971"/>
    <w:rsid w:val="003F311C"/>
    <w:rsid w:val="003F5D97"/>
    <w:rsid w:val="003F6011"/>
    <w:rsid w:val="0041444A"/>
    <w:rsid w:val="00423334"/>
    <w:rsid w:val="0042406B"/>
    <w:rsid w:val="00427F01"/>
    <w:rsid w:val="004345EC"/>
    <w:rsid w:val="004429C2"/>
    <w:rsid w:val="00442EF0"/>
    <w:rsid w:val="004444E9"/>
    <w:rsid w:val="00455EC0"/>
    <w:rsid w:val="00457FF7"/>
    <w:rsid w:val="00462C47"/>
    <w:rsid w:val="00465515"/>
    <w:rsid w:val="00470F4A"/>
    <w:rsid w:val="0048598F"/>
    <w:rsid w:val="00490C90"/>
    <w:rsid w:val="00492D41"/>
    <w:rsid w:val="004969E6"/>
    <w:rsid w:val="0049751D"/>
    <w:rsid w:val="004A35C7"/>
    <w:rsid w:val="004B3D7B"/>
    <w:rsid w:val="004C30AC"/>
    <w:rsid w:val="004D0C40"/>
    <w:rsid w:val="004D3578"/>
    <w:rsid w:val="004D54CC"/>
    <w:rsid w:val="004D7D02"/>
    <w:rsid w:val="004E213A"/>
    <w:rsid w:val="004F0988"/>
    <w:rsid w:val="004F3340"/>
    <w:rsid w:val="00500CF7"/>
    <w:rsid w:val="005152BB"/>
    <w:rsid w:val="0052575F"/>
    <w:rsid w:val="0053388B"/>
    <w:rsid w:val="00535773"/>
    <w:rsid w:val="005407CD"/>
    <w:rsid w:val="00543E6C"/>
    <w:rsid w:val="00565087"/>
    <w:rsid w:val="00565781"/>
    <w:rsid w:val="00571265"/>
    <w:rsid w:val="00574EBE"/>
    <w:rsid w:val="00576591"/>
    <w:rsid w:val="00583BB7"/>
    <w:rsid w:val="00597B11"/>
    <w:rsid w:val="005A490A"/>
    <w:rsid w:val="005B3537"/>
    <w:rsid w:val="005B5D72"/>
    <w:rsid w:val="005C4397"/>
    <w:rsid w:val="005D2E01"/>
    <w:rsid w:val="005D3367"/>
    <w:rsid w:val="005D7526"/>
    <w:rsid w:val="005E0E1F"/>
    <w:rsid w:val="005E4BB2"/>
    <w:rsid w:val="005E63DB"/>
    <w:rsid w:val="005E7C2F"/>
    <w:rsid w:val="005F296D"/>
    <w:rsid w:val="005F5774"/>
    <w:rsid w:val="005F788A"/>
    <w:rsid w:val="00602AEA"/>
    <w:rsid w:val="0060741B"/>
    <w:rsid w:val="006116E5"/>
    <w:rsid w:val="00614FDF"/>
    <w:rsid w:val="00624BFC"/>
    <w:rsid w:val="00633672"/>
    <w:rsid w:val="0063543D"/>
    <w:rsid w:val="00636D78"/>
    <w:rsid w:val="00647114"/>
    <w:rsid w:val="006514FB"/>
    <w:rsid w:val="00663059"/>
    <w:rsid w:val="00664351"/>
    <w:rsid w:val="00670CF4"/>
    <w:rsid w:val="006911E6"/>
    <w:rsid w:val="006912E9"/>
    <w:rsid w:val="00691FE6"/>
    <w:rsid w:val="0069274B"/>
    <w:rsid w:val="006A323F"/>
    <w:rsid w:val="006A4846"/>
    <w:rsid w:val="006B0914"/>
    <w:rsid w:val="006B30D0"/>
    <w:rsid w:val="006B4299"/>
    <w:rsid w:val="006B5386"/>
    <w:rsid w:val="006C0B89"/>
    <w:rsid w:val="006C3D95"/>
    <w:rsid w:val="006C608A"/>
    <w:rsid w:val="006C6B5F"/>
    <w:rsid w:val="006D4E7B"/>
    <w:rsid w:val="006D5B40"/>
    <w:rsid w:val="006E5C86"/>
    <w:rsid w:val="006F1093"/>
    <w:rsid w:val="006F2BBA"/>
    <w:rsid w:val="006F452E"/>
    <w:rsid w:val="007000D6"/>
    <w:rsid w:val="00700A73"/>
    <w:rsid w:val="00701116"/>
    <w:rsid w:val="0071174C"/>
    <w:rsid w:val="00713C44"/>
    <w:rsid w:val="007160BE"/>
    <w:rsid w:val="00720174"/>
    <w:rsid w:val="00730554"/>
    <w:rsid w:val="00734A5B"/>
    <w:rsid w:val="0074026F"/>
    <w:rsid w:val="007429F6"/>
    <w:rsid w:val="00744E76"/>
    <w:rsid w:val="007455DB"/>
    <w:rsid w:val="00754376"/>
    <w:rsid w:val="00761E7E"/>
    <w:rsid w:val="00765EA3"/>
    <w:rsid w:val="00767F29"/>
    <w:rsid w:val="00774DA4"/>
    <w:rsid w:val="0077611A"/>
    <w:rsid w:val="00781F0F"/>
    <w:rsid w:val="007A54F4"/>
    <w:rsid w:val="007B2D0A"/>
    <w:rsid w:val="007B4916"/>
    <w:rsid w:val="007B600E"/>
    <w:rsid w:val="007D3EBC"/>
    <w:rsid w:val="007D542B"/>
    <w:rsid w:val="007E40EE"/>
    <w:rsid w:val="007F0F4A"/>
    <w:rsid w:val="007F63AC"/>
    <w:rsid w:val="008028A4"/>
    <w:rsid w:val="008058BD"/>
    <w:rsid w:val="00820B11"/>
    <w:rsid w:val="00820DAA"/>
    <w:rsid w:val="00825442"/>
    <w:rsid w:val="00830747"/>
    <w:rsid w:val="00830904"/>
    <w:rsid w:val="008365E0"/>
    <w:rsid w:val="00843302"/>
    <w:rsid w:val="008512E8"/>
    <w:rsid w:val="008655F4"/>
    <w:rsid w:val="00872F9F"/>
    <w:rsid w:val="008768CA"/>
    <w:rsid w:val="00883BBB"/>
    <w:rsid w:val="00893EAB"/>
    <w:rsid w:val="0089732C"/>
    <w:rsid w:val="008C384C"/>
    <w:rsid w:val="008C7B64"/>
    <w:rsid w:val="008E2D68"/>
    <w:rsid w:val="008E6246"/>
    <w:rsid w:val="008E6756"/>
    <w:rsid w:val="0090271F"/>
    <w:rsid w:val="00902E23"/>
    <w:rsid w:val="009114D7"/>
    <w:rsid w:val="0091348E"/>
    <w:rsid w:val="00917CCB"/>
    <w:rsid w:val="00917DCD"/>
    <w:rsid w:val="00933FB0"/>
    <w:rsid w:val="00936684"/>
    <w:rsid w:val="00942EC2"/>
    <w:rsid w:val="0094317A"/>
    <w:rsid w:val="00947239"/>
    <w:rsid w:val="00951455"/>
    <w:rsid w:val="00955261"/>
    <w:rsid w:val="0095580A"/>
    <w:rsid w:val="009629F8"/>
    <w:rsid w:val="0097081F"/>
    <w:rsid w:val="009729F2"/>
    <w:rsid w:val="00975DAE"/>
    <w:rsid w:val="00980E52"/>
    <w:rsid w:val="009812AD"/>
    <w:rsid w:val="00990D24"/>
    <w:rsid w:val="00992AF1"/>
    <w:rsid w:val="00994C36"/>
    <w:rsid w:val="009A308A"/>
    <w:rsid w:val="009B26FC"/>
    <w:rsid w:val="009B48F2"/>
    <w:rsid w:val="009B53B3"/>
    <w:rsid w:val="009D053C"/>
    <w:rsid w:val="009D1CED"/>
    <w:rsid w:val="009D360E"/>
    <w:rsid w:val="009D5534"/>
    <w:rsid w:val="009D612A"/>
    <w:rsid w:val="009D623C"/>
    <w:rsid w:val="009E213E"/>
    <w:rsid w:val="009F37B7"/>
    <w:rsid w:val="009F50A6"/>
    <w:rsid w:val="009F71B1"/>
    <w:rsid w:val="009F775E"/>
    <w:rsid w:val="00A04859"/>
    <w:rsid w:val="00A06E63"/>
    <w:rsid w:val="00A108B2"/>
    <w:rsid w:val="00A10F02"/>
    <w:rsid w:val="00A15739"/>
    <w:rsid w:val="00A164B4"/>
    <w:rsid w:val="00A26956"/>
    <w:rsid w:val="00A27486"/>
    <w:rsid w:val="00A43E26"/>
    <w:rsid w:val="00A53724"/>
    <w:rsid w:val="00A5458D"/>
    <w:rsid w:val="00A56066"/>
    <w:rsid w:val="00A609B0"/>
    <w:rsid w:val="00A73129"/>
    <w:rsid w:val="00A74215"/>
    <w:rsid w:val="00A82346"/>
    <w:rsid w:val="00A83D15"/>
    <w:rsid w:val="00A92BA1"/>
    <w:rsid w:val="00A95A32"/>
    <w:rsid w:val="00AA5C8A"/>
    <w:rsid w:val="00AB0C94"/>
    <w:rsid w:val="00AB4A5D"/>
    <w:rsid w:val="00AC1CE9"/>
    <w:rsid w:val="00AC42CA"/>
    <w:rsid w:val="00AC6BC6"/>
    <w:rsid w:val="00AC7721"/>
    <w:rsid w:val="00AD45A1"/>
    <w:rsid w:val="00AD6D23"/>
    <w:rsid w:val="00AE6131"/>
    <w:rsid w:val="00AE6164"/>
    <w:rsid w:val="00AE65E2"/>
    <w:rsid w:val="00AF1460"/>
    <w:rsid w:val="00B07146"/>
    <w:rsid w:val="00B117B3"/>
    <w:rsid w:val="00B15449"/>
    <w:rsid w:val="00B169EE"/>
    <w:rsid w:val="00B2655B"/>
    <w:rsid w:val="00B27C60"/>
    <w:rsid w:val="00B41599"/>
    <w:rsid w:val="00B50A2A"/>
    <w:rsid w:val="00B60CDC"/>
    <w:rsid w:val="00B62BEE"/>
    <w:rsid w:val="00B83E52"/>
    <w:rsid w:val="00B90945"/>
    <w:rsid w:val="00B91FD0"/>
    <w:rsid w:val="00B93086"/>
    <w:rsid w:val="00B945C9"/>
    <w:rsid w:val="00B95D17"/>
    <w:rsid w:val="00BA19ED"/>
    <w:rsid w:val="00BA4B8D"/>
    <w:rsid w:val="00BA54FE"/>
    <w:rsid w:val="00BA74F4"/>
    <w:rsid w:val="00BB0958"/>
    <w:rsid w:val="00BB70CD"/>
    <w:rsid w:val="00BC0F7D"/>
    <w:rsid w:val="00BC184C"/>
    <w:rsid w:val="00BC3483"/>
    <w:rsid w:val="00BD3A9F"/>
    <w:rsid w:val="00BD7D31"/>
    <w:rsid w:val="00BE3255"/>
    <w:rsid w:val="00BE536F"/>
    <w:rsid w:val="00BE68DF"/>
    <w:rsid w:val="00BF0B39"/>
    <w:rsid w:val="00BF128E"/>
    <w:rsid w:val="00BF30E4"/>
    <w:rsid w:val="00BF4379"/>
    <w:rsid w:val="00C074DD"/>
    <w:rsid w:val="00C1496A"/>
    <w:rsid w:val="00C2585F"/>
    <w:rsid w:val="00C25F29"/>
    <w:rsid w:val="00C26156"/>
    <w:rsid w:val="00C27BAA"/>
    <w:rsid w:val="00C31717"/>
    <w:rsid w:val="00C33079"/>
    <w:rsid w:val="00C45231"/>
    <w:rsid w:val="00C45A6F"/>
    <w:rsid w:val="00C551FF"/>
    <w:rsid w:val="00C56069"/>
    <w:rsid w:val="00C5783B"/>
    <w:rsid w:val="00C60426"/>
    <w:rsid w:val="00C72833"/>
    <w:rsid w:val="00C73001"/>
    <w:rsid w:val="00C77509"/>
    <w:rsid w:val="00C80F1D"/>
    <w:rsid w:val="00C85261"/>
    <w:rsid w:val="00C85D0C"/>
    <w:rsid w:val="00C91962"/>
    <w:rsid w:val="00C93F40"/>
    <w:rsid w:val="00C96E9B"/>
    <w:rsid w:val="00CA3D0C"/>
    <w:rsid w:val="00CA5BF3"/>
    <w:rsid w:val="00CB4341"/>
    <w:rsid w:val="00CB6312"/>
    <w:rsid w:val="00CB6EAF"/>
    <w:rsid w:val="00CE45EF"/>
    <w:rsid w:val="00CE64D3"/>
    <w:rsid w:val="00CE76F6"/>
    <w:rsid w:val="00D21E06"/>
    <w:rsid w:val="00D225D9"/>
    <w:rsid w:val="00D36B29"/>
    <w:rsid w:val="00D43B70"/>
    <w:rsid w:val="00D465DC"/>
    <w:rsid w:val="00D52D03"/>
    <w:rsid w:val="00D57972"/>
    <w:rsid w:val="00D675A9"/>
    <w:rsid w:val="00D738D6"/>
    <w:rsid w:val="00D755EB"/>
    <w:rsid w:val="00D76048"/>
    <w:rsid w:val="00D76149"/>
    <w:rsid w:val="00D8154F"/>
    <w:rsid w:val="00D82E6F"/>
    <w:rsid w:val="00D85576"/>
    <w:rsid w:val="00D87E00"/>
    <w:rsid w:val="00D9134D"/>
    <w:rsid w:val="00D9425E"/>
    <w:rsid w:val="00DA53C2"/>
    <w:rsid w:val="00DA710A"/>
    <w:rsid w:val="00DA7A03"/>
    <w:rsid w:val="00DB07A5"/>
    <w:rsid w:val="00DB1818"/>
    <w:rsid w:val="00DB1B30"/>
    <w:rsid w:val="00DB7756"/>
    <w:rsid w:val="00DC309B"/>
    <w:rsid w:val="00DC4DA2"/>
    <w:rsid w:val="00DD4C17"/>
    <w:rsid w:val="00DD74A5"/>
    <w:rsid w:val="00DD7A31"/>
    <w:rsid w:val="00DF2B1F"/>
    <w:rsid w:val="00DF62CD"/>
    <w:rsid w:val="00E00655"/>
    <w:rsid w:val="00E027C1"/>
    <w:rsid w:val="00E0296C"/>
    <w:rsid w:val="00E108A1"/>
    <w:rsid w:val="00E16509"/>
    <w:rsid w:val="00E229D4"/>
    <w:rsid w:val="00E4291D"/>
    <w:rsid w:val="00E43191"/>
    <w:rsid w:val="00E44582"/>
    <w:rsid w:val="00E4504C"/>
    <w:rsid w:val="00E45E12"/>
    <w:rsid w:val="00E54030"/>
    <w:rsid w:val="00E62D8B"/>
    <w:rsid w:val="00E65237"/>
    <w:rsid w:val="00E761DD"/>
    <w:rsid w:val="00E763EB"/>
    <w:rsid w:val="00E77645"/>
    <w:rsid w:val="00EA15B0"/>
    <w:rsid w:val="00EA29AE"/>
    <w:rsid w:val="00EA5EA7"/>
    <w:rsid w:val="00EA66BD"/>
    <w:rsid w:val="00EB0236"/>
    <w:rsid w:val="00EB41D6"/>
    <w:rsid w:val="00EC4A25"/>
    <w:rsid w:val="00ED4C47"/>
    <w:rsid w:val="00EF608C"/>
    <w:rsid w:val="00F025A2"/>
    <w:rsid w:val="00F04712"/>
    <w:rsid w:val="00F13360"/>
    <w:rsid w:val="00F22EC7"/>
    <w:rsid w:val="00F26491"/>
    <w:rsid w:val="00F30C2B"/>
    <w:rsid w:val="00F325C8"/>
    <w:rsid w:val="00F3435A"/>
    <w:rsid w:val="00F34834"/>
    <w:rsid w:val="00F34C72"/>
    <w:rsid w:val="00F6325A"/>
    <w:rsid w:val="00F632A3"/>
    <w:rsid w:val="00F653B8"/>
    <w:rsid w:val="00F9008D"/>
    <w:rsid w:val="00F95BFE"/>
    <w:rsid w:val="00FA1266"/>
    <w:rsid w:val="00FA5F20"/>
    <w:rsid w:val="00FA624C"/>
    <w:rsid w:val="00FB5B74"/>
    <w:rsid w:val="00FC1192"/>
    <w:rsid w:val="00FC4163"/>
    <w:rsid w:val="00FC5A0A"/>
    <w:rsid w:val="00FD047C"/>
    <w:rsid w:val="00FD0DBD"/>
    <w:rsid w:val="00FD2746"/>
    <w:rsid w:val="00FD46D5"/>
    <w:rsid w:val="00FF1C92"/>
    <w:rsid w:val="00FF42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37FAC0EC-EF93-40F1-A7A0-F09B6CF7E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6E5"/>
    <w:pPr>
      <w:spacing w:after="180"/>
    </w:pPr>
    <w:rPr>
      <w:rFonts w:eastAsia="MS Mincho"/>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rPr>
      <w:rFonts w:eastAsiaTheme="minorEastAsia"/>
      <w:sz w:val="20"/>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rPr>
      <w:rFonts w:eastAsiaTheme="minorEastAsia"/>
      <w:sz w:val="20"/>
    </w:rPr>
  </w:style>
  <w:style w:type="paragraph" w:customStyle="1" w:styleId="FP">
    <w:name w:val="FP"/>
    <w:basedOn w:val="Normal"/>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rFonts w:eastAsiaTheme="minorEastAsia"/>
      <w:sz w:val="20"/>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rPr>
      <w:rFonts w:eastAsiaTheme="minorEastAsia"/>
      <w:sz w:val="20"/>
    </w:rPr>
  </w:style>
  <w:style w:type="paragraph" w:customStyle="1" w:styleId="B3">
    <w:name w:val="B3"/>
    <w:basedOn w:val="Normal"/>
    <w:pPr>
      <w:ind w:left="1135" w:hanging="284"/>
    </w:pPr>
    <w:rPr>
      <w:rFonts w:eastAsiaTheme="minorEastAsia"/>
      <w:sz w:val="20"/>
    </w:rPr>
  </w:style>
  <w:style w:type="paragraph" w:customStyle="1" w:styleId="B4">
    <w:name w:val="B4"/>
    <w:basedOn w:val="Normal"/>
    <w:pPr>
      <w:ind w:left="1418" w:hanging="284"/>
    </w:pPr>
    <w:rPr>
      <w:rFonts w:eastAsiaTheme="minorEastAsia"/>
      <w:sz w:val="20"/>
    </w:rPr>
  </w:style>
  <w:style w:type="paragraph" w:customStyle="1" w:styleId="B5">
    <w:name w:val="B5"/>
    <w:basedOn w:val="Normal"/>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Theme="minorEastAsia"/>
      <w:i/>
      <w:color w:val="0000FF"/>
      <w:sz w:val="20"/>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BodyText">
    <w:name w:val="Body Text"/>
    <w:basedOn w:val="Normal"/>
    <w:link w:val="BodyTextChar"/>
    <w:rsid w:val="00F34834"/>
    <w:pPr>
      <w:spacing w:after="120"/>
    </w:pPr>
    <w:rPr>
      <w:rFonts w:eastAsiaTheme="minorEastAsia"/>
      <w:sz w:val="20"/>
    </w:r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rPr>
      <w:rFonts w:eastAsiaTheme="minorEastAsia"/>
      <w:sz w:val="20"/>
    </w:r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rFonts w:eastAsiaTheme="minorEastAsia"/>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rPr>
      <w:rFonts w:eastAsiaTheme="minorEastAsia"/>
      <w:sz w:val="20"/>
    </w:r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rPr>
      <w:rFonts w:eastAsiaTheme="minorEastAsia"/>
      <w:sz w:val="20"/>
    </w:r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link w:val="CaptionChar"/>
    <w:semiHidden/>
    <w:unhideWhenUsed/>
    <w:qFormat/>
    <w:rsid w:val="00F34834"/>
    <w:pPr>
      <w:spacing w:after="200"/>
    </w:pPr>
    <w:rPr>
      <w:rFonts w:eastAsiaTheme="minorEastAsia"/>
      <w:i/>
      <w:iCs/>
      <w:color w:val="44546A" w:themeColor="text2"/>
      <w:sz w:val="18"/>
      <w:szCs w:val="18"/>
    </w:rPr>
  </w:style>
  <w:style w:type="paragraph" w:styleId="Closing">
    <w:name w:val="Closing"/>
    <w:basedOn w:val="Normal"/>
    <w:link w:val="ClosingChar"/>
    <w:rsid w:val="00F34834"/>
    <w:pPr>
      <w:spacing w:after="0"/>
      <w:ind w:left="4252"/>
    </w:pPr>
    <w:rPr>
      <w:rFonts w:eastAsiaTheme="minorEastAsia"/>
      <w:sz w:val="20"/>
    </w:r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rPr>
      <w:rFonts w:eastAsiaTheme="minorEastAsia"/>
      <w:sz w:val="20"/>
    </w:rPr>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rPr>
      <w:rFonts w:eastAsiaTheme="minorEastAsia"/>
      <w:sz w:val="20"/>
    </w:rPr>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eastAsiaTheme="minorEastAsia"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rPr>
      <w:rFonts w:eastAsiaTheme="minorEastAsia"/>
      <w:sz w:val="20"/>
    </w:r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rPr>
      <w:rFonts w:eastAsiaTheme="minorEastAsia"/>
      <w:sz w:val="20"/>
    </w:r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sz w:val="20"/>
    </w:rPr>
  </w:style>
  <w:style w:type="paragraph" w:styleId="FootnoteText">
    <w:name w:val="footnote text"/>
    <w:basedOn w:val="Normal"/>
    <w:link w:val="FootnoteTextChar"/>
    <w:rsid w:val="00F34834"/>
    <w:pPr>
      <w:spacing w:after="0"/>
    </w:pPr>
    <w:rPr>
      <w:rFonts w:eastAsiaTheme="minorEastAsia"/>
      <w:sz w:val="20"/>
    </w:r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rFonts w:eastAsiaTheme="minorEastAsia"/>
      <w:i/>
      <w:iCs/>
      <w:sz w:val="20"/>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eastAsiaTheme="minorEastAsia" w:hAnsi="Consolas"/>
      <w:sz w:val="20"/>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rPr>
      <w:rFonts w:eastAsiaTheme="minorEastAsia"/>
      <w:sz w:val="20"/>
    </w:rPr>
  </w:style>
  <w:style w:type="paragraph" w:styleId="Index2">
    <w:name w:val="index 2"/>
    <w:basedOn w:val="Normal"/>
    <w:next w:val="Normal"/>
    <w:rsid w:val="00F34834"/>
    <w:pPr>
      <w:spacing w:after="0"/>
      <w:ind w:left="400" w:hanging="200"/>
    </w:pPr>
    <w:rPr>
      <w:rFonts w:eastAsiaTheme="minorEastAsia"/>
      <w:sz w:val="20"/>
    </w:rPr>
  </w:style>
  <w:style w:type="paragraph" w:styleId="Index3">
    <w:name w:val="index 3"/>
    <w:basedOn w:val="Normal"/>
    <w:next w:val="Normal"/>
    <w:rsid w:val="00F34834"/>
    <w:pPr>
      <w:spacing w:after="0"/>
      <w:ind w:left="600" w:hanging="200"/>
    </w:pPr>
    <w:rPr>
      <w:rFonts w:eastAsiaTheme="minorEastAsia"/>
      <w:sz w:val="20"/>
    </w:rPr>
  </w:style>
  <w:style w:type="paragraph" w:styleId="Index4">
    <w:name w:val="index 4"/>
    <w:basedOn w:val="Normal"/>
    <w:next w:val="Normal"/>
    <w:rsid w:val="00F34834"/>
    <w:pPr>
      <w:spacing w:after="0"/>
      <w:ind w:left="800" w:hanging="200"/>
    </w:pPr>
    <w:rPr>
      <w:rFonts w:eastAsiaTheme="minorEastAsia"/>
      <w:sz w:val="20"/>
    </w:rPr>
  </w:style>
  <w:style w:type="paragraph" w:styleId="Index5">
    <w:name w:val="index 5"/>
    <w:basedOn w:val="Normal"/>
    <w:next w:val="Normal"/>
    <w:rsid w:val="00F34834"/>
    <w:pPr>
      <w:spacing w:after="0"/>
      <w:ind w:left="1000" w:hanging="200"/>
    </w:pPr>
    <w:rPr>
      <w:rFonts w:eastAsiaTheme="minorEastAsia"/>
      <w:sz w:val="20"/>
    </w:rPr>
  </w:style>
  <w:style w:type="paragraph" w:styleId="Index6">
    <w:name w:val="index 6"/>
    <w:basedOn w:val="Normal"/>
    <w:next w:val="Normal"/>
    <w:rsid w:val="00F34834"/>
    <w:pPr>
      <w:spacing w:after="0"/>
      <w:ind w:left="1200" w:hanging="200"/>
    </w:pPr>
    <w:rPr>
      <w:rFonts w:eastAsiaTheme="minorEastAsia"/>
      <w:sz w:val="20"/>
    </w:rPr>
  </w:style>
  <w:style w:type="paragraph" w:styleId="Index7">
    <w:name w:val="index 7"/>
    <w:basedOn w:val="Normal"/>
    <w:next w:val="Normal"/>
    <w:rsid w:val="00F34834"/>
    <w:pPr>
      <w:spacing w:after="0"/>
      <w:ind w:left="1400" w:hanging="200"/>
    </w:pPr>
    <w:rPr>
      <w:rFonts w:eastAsiaTheme="minorEastAsia"/>
      <w:sz w:val="20"/>
    </w:rPr>
  </w:style>
  <w:style w:type="paragraph" w:styleId="Index8">
    <w:name w:val="index 8"/>
    <w:basedOn w:val="Normal"/>
    <w:next w:val="Normal"/>
    <w:rsid w:val="00F34834"/>
    <w:pPr>
      <w:spacing w:after="0"/>
      <w:ind w:left="1600" w:hanging="200"/>
    </w:pPr>
    <w:rPr>
      <w:rFonts w:eastAsiaTheme="minorEastAsia"/>
      <w:sz w:val="20"/>
    </w:rPr>
  </w:style>
  <w:style w:type="paragraph" w:styleId="Index9">
    <w:name w:val="index 9"/>
    <w:basedOn w:val="Normal"/>
    <w:next w:val="Normal"/>
    <w:rsid w:val="00F34834"/>
    <w:pPr>
      <w:spacing w:after="0"/>
      <w:ind w:left="1800" w:hanging="200"/>
    </w:pPr>
    <w:rPr>
      <w:rFonts w:eastAsiaTheme="minorEastAsia"/>
      <w:sz w:val="20"/>
    </w:rPr>
  </w:style>
  <w:style w:type="paragraph" w:styleId="IndexHeading">
    <w:name w:val="index heading"/>
    <w:basedOn w:val="Normal"/>
    <w:next w:val="Index1"/>
    <w:rsid w:val="00F34834"/>
    <w:rPr>
      <w:rFonts w:asciiTheme="majorHAnsi" w:eastAsiaTheme="majorEastAsia" w:hAnsiTheme="majorHAnsi" w:cstheme="majorBidi"/>
      <w:b/>
      <w:bCs/>
      <w:sz w:val="20"/>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rPr>
      <w:rFonts w:eastAsiaTheme="minorEastAsia"/>
      <w:sz w:val="20"/>
    </w:rPr>
  </w:style>
  <w:style w:type="paragraph" w:styleId="List2">
    <w:name w:val="List 2"/>
    <w:basedOn w:val="Normal"/>
    <w:rsid w:val="00F34834"/>
    <w:pPr>
      <w:ind w:left="566" w:hanging="283"/>
      <w:contextualSpacing/>
    </w:pPr>
    <w:rPr>
      <w:rFonts w:eastAsiaTheme="minorEastAsia"/>
      <w:sz w:val="20"/>
    </w:rPr>
  </w:style>
  <w:style w:type="paragraph" w:styleId="List3">
    <w:name w:val="List 3"/>
    <w:basedOn w:val="Normal"/>
    <w:rsid w:val="00F34834"/>
    <w:pPr>
      <w:ind w:left="849" w:hanging="283"/>
      <w:contextualSpacing/>
    </w:pPr>
    <w:rPr>
      <w:rFonts w:eastAsiaTheme="minorEastAsia"/>
      <w:sz w:val="20"/>
    </w:rPr>
  </w:style>
  <w:style w:type="paragraph" w:styleId="List4">
    <w:name w:val="List 4"/>
    <w:basedOn w:val="Normal"/>
    <w:rsid w:val="00F34834"/>
    <w:pPr>
      <w:ind w:left="1132" w:hanging="283"/>
      <w:contextualSpacing/>
    </w:pPr>
    <w:rPr>
      <w:rFonts w:eastAsiaTheme="minorEastAsia"/>
      <w:sz w:val="20"/>
    </w:rPr>
  </w:style>
  <w:style w:type="paragraph" w:styleId="List5">
    <w:name w:val="List 5"/>
    <w:basedOn w:val="Normal"/>
    <w:rsid w:val="00F34834"/>
    <w:pPr>
      <w:ind w:left="1415" w:hanging="283"/>
      <w:contextualSpacing/>
    </w:pPr>
    <w:rPr>
      <w:rFonts w:eastAsiaTheme="minorEastAsia"/>
      <w:sz w:val="20"/>
    </w:rPr>
  </w:style>
  <w:style w:type="paragraph" w:styleId="ListBullet">
    <w:name w:val="List Bullet"/>
    <w:basedOn w:val="Normal"/>
    <w:rsid w:val="00F34834"/>
    <w:pPr>
      <w:numPr>
        <w:numId w:val="5"/>
      </w:numPr>
      <w:contextualSpacing/>
    </w:pPr>
    <w:rPr>
      <w:rFonts w:eastAsiaTheme="minorEastAsia"/>
      <w:sz w:val="20"/>
    </w:rPr>
  </w:style>
  <w:style w:type="paragraph" w:styleId="ListBullet2">
    <w:name w:val="List Bullet 2"/>
    <w:basedOn w:val="Normal"/>
    <w:rsid w:val="00F34834"/>
    <w:pPr>
      <w:numPr>
        <w:numId w:val="6"/>
      </w:numPr>
      <w:contextualSpacing/>
    </w:pPr>
    <w:rPr>
      <w:rFonts w:eastAsiaTheme="minorEastAsia"/>
      <w:sz w:val="20"/>
    </w:rPr>
  </w:style>
  <w:style w:type="paragraph" w:styleId="ListBullet3">
    <w:name w:val="List Bullet 3"/>
    <w:basedOn w:val="Normal"/>
    <w:rsid w:val="00F34834"/>
    <w:pPr>
      <w:numPr>
        <w:numId w:val="7"/>
      </w:numPr>
      <w:contextualSpacing/>
    </w:pPr>
    <w:rPr>
      <w:rFonts w:eastAsiaTheme="minorEastAsia"/>
      <w:sz w:val="20"/>
    </w:rPr>
  </w:style>
  <w:style w:type="paragraph" w:styleId="ListBullet4">
    <w:name w:val="List Bullet 4"/>
    <w:basedOn w:val="Normal"/>
    <w:rsid w:val="00F34834"/>
    <w:pPr>
      <w:numPr>
        <w:numId w:val="8"/>
      </w:numPr>
      <w:contextualSpacing/>
    </w:pPr>
    <w:rPr>
      <w:rFonts w:eastAsiaTheme="minorEastAsia"/>
      <w:sz w:val="20"/>
    </w:rPr>
  </w:style>
  <w:style w:type="paragraph" w:styleId="ListBullet5">
    <w:name w:val="List Bullet 5"/>
    <w:basedOn w:val="Normal"/>
    <w:rsid w:val="00F34834"/>
    <w:pPr>
      <w:numPr>
        <w:numId w:val="9"/>
      </w:numPr>
      <w:contextualSpacing/>
    </w:pPr>
    <w:rPr>
      <w:rFonts w:eastAsiaTheme="minorEastAsia"/>
      <w:sz w:val="20"/>
    </w:rPr>
  </w:style>
  <w:style w:type="paragraph" w:styleId="ListContinue">
    <w:name w:val="List Continue"/>
    <w:basedOn w:val="Normal"/>
    <w:rsid w:val="00F34834"/>
    <w:pPr>
      <w:spacing w:after="120"/>
      <w:ind w:left="283"/>
      <w:contextualSpacing/>
    </w:pPr>
    <w:rPr>
      <w:rFonts w:eastAsiaTheme="minorEastAsia"/>
      <w:sz w:val="20"/>
    </w:rPr>
  </w:style>
  <w:style w:type="paragraph" w:styleId="ListContinue2">
    <w:name w:val="List Continue 2"/>
    <w:basedOn w:val="Normal"/>
    <w:rsid w:val="00F34834"/>
    <w:pPr>
      <w:spacing w:after="120"/>
      <w:ind w:left="566"/>
      <w:contextualSpacing/>
    </w:pPr>
    <w:rPr>
      <w:rFonts w:eastAsiaTheme="minorEastAsia"/>
      <w:sz w:val="20"/>
    </w:rPr>
  </w:style>
  <w:style w:type="paragraph" w:styleId="ListContinue3">
    <w:name w:val="List Continue 3"/>
    <w:basedOn w:val="Normal"/>
    <w:rsid w:val="00F34834"/>
    <w:pPr>
      <w:spacing w:after="120"/>
      <w:ind w:left="849"/>
      <w:contextualSpacing/>
    </w:pPr>
    <w:rPr>
      <w:rFonts w:eastAsiaTheme="minorEastAsia"/>
      <w:sz w:val="20"/>
    </w:rPr>
  </w:style>
  <w:style w:type="paragraph" w:styleId="ListContinue4">
    <w:name w:val="List Continue 4"/>
    <w:basedOn w:val="Normal"/>
    <w:rsid w:val="00F34834"/>
    <w:pPr>
      <w:spacing w:after="120"/>
      <w:ind w:left="1132"/>
      <w:contextualSpacing/>
    </w:pPr>
    <w:rPr>
      <w:rFonts w:eastAsiaTheme="minorEastAsia"/>
      <w:sz w:val="20"/>
    </w:rPr>
  </w:style>
  <w:style w:type="paragraph" w:styleId="ListContinue5">
    <w:name w:val="List Continue 5"/>
    <w:basedOn w:val="Normal"/>
    <w:rsid w:val="00F34834"/>
    <w:pPr>
      <w:spacing w:after="120"/>
      <w:ind w:left="1415"/>
      <w:contextualSpacing/>
    </w:pPr>
    <w:rPr>
      <w:rFonts w:eastAsiaTheme="minorEastAsia"/>
      <w:sz w:val="20"/>
    </w:rPr>
  </w:style>
  <w:style w:type="paragraph" w:styleId="ListNumber">
    <w:name w:val="List Number"/>
    <w:basedOn w:val="Normal"/>
    <w:rsid w:val="00F34834"/>
    <w:pPr>
      <w:numPr>
        <w:numId w:val="10"/>
      </w:numPr>
      <w:contextualSpacing/>
    </w:pPr>
    <w:rPr>
      <w:rFonts w:eastAsiaTheme="minorEastAsia"/>
      <w:sz w:val="20"/>
    </w:rPr>
  </w:style>
  <w:style w:type="paragraph" w:styleId="ListNumber2">
    <w:name w:val="List Number 2"/>
    <w:basedOn w:val="Normal"/>
    <w:rsid w:val="00F34834"/>
    <w:pPr>
      <w:numPr>
        <w:numId w:val="11"/>
      </w:numPr>
      <w:contextualSpacing/>
    </w:pPr>
    <w:rPr>
      <w:rFonts w:eastAsiaTheme="minorEastAsia"/>
      <w:sz w:val="20"/>
    </w:rPr>
  </w:style>
  <w:style w:type="paragraph" w:styleId="ListNumber3">
    <w:name w:val="List Number 3"/>
    <w:basedOn w:val="Normal"/>
    <w:rsid w:val="00F34834"/>
    <w:pPr>
      <w:numPr>
        <w:numId w:val="12"/>
      </w:numPr>
      <w:contextualSpacing/>
    </w:pPr>
    <w:rPr>
      <w:rFonts w:eastAsiaTheme="minorEastAsia"/>
      <w:sz w:val="20"/>
    </w:rPr>
  </w:style>
  <w:style w:type="paragraph" w:styleId="ListNumber4">
    <w:name w:val="List Number 4"/>
    <w:basedOn w:val="Normal"/>
    <w:rsid w:val="00F34834"/>
    <w:pPr>
      <w:numPr>
        <w:numId w:val="13"/>
      </w:numPr>
      <w:contextualSpacing/>
    </w:pPr>
    <w:rPr>
      <w:rFonts w:eastAsiaTheme="minorEastAsia"/>
      <w:sz w:val="20"/>
    </w:rPr>
  </w:style>
  <w:style w:type="paragraph" w:styleId="ListNumber5">
    <w:name w:val="List Number 5"/>
    <w:basedOn w:val="Normal"/>
    <w:rsid w:val="00F34834"/>
    <w:pPr>
      <w:numPr>
        <w:numId w:val="14"/>
      </w:numPr>
      <w:contextualSpacing/>
    </w:pPr>
    <w:rPr>
      <w:rFonts w:eastAsiaTheme="minorEastAsia"/>
      <w:sz w:val="20"/>
    </w:rPr>
  </w:style>
  <w:style w:type="paragraph" w:styleId="ListParagraph">
    <w:name w:val="List Paragraph"/>
    <w:basedOn w:val="Normal"/>
    <w:uiPriority w:val="34"/>
    <w:qFormat/>
    <w:rsid w:val="00F34834"/>
    <w:pPr>
      <w:ind w:left="720"/>
      <w:contextualSpacing/>
    </w:pPr>
    <w:rPr>
      <w:rFonts w:eastAsiaTheme="minorEastAsia"/>
      <w:sz w:val="20"/>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rFonts w:eastAsiaTheme="minorEastAsia"/>
      <w:sz w:val="24"/>
      <w:szCs w:val="24"/>
    </w:rPr>
  </w:style>
  <w:style w:type="paragraph" w:styleId="NormalIndent">
    <w:name w:val="Normal Indent"/>
    <w:basedOn w:val="Normal"/>
    <w:rsid w:val="00F34834"/>
    <w:pPr>
      <w:ind w:left="720"/>
    </w:pPr>
    <w:rPr>
      <w:rFonts w:eastAsiaTheme="minorEastAsia"/>
      <w:sz w:val="20"/>
    </w:rPr>
  </w:style>
  <w:style w:type="paragraph" w:styleId="NoteHeading">
    <w:name w:val="Note Heading"/>
    <w:basedOn w:val="Normal"/>
    <w:next w:val="Normal"/>
    <w:link w:val="NoteHeadingChar"/>
    <w:rsid w:val="00F34834"/>
    <w:pPr>
      <w:spacing w:after="0"/>
    </w:pPr>
    <w:rPr>
      <w:rFonts w:eastAsiaTheme="minorEastAsia"/>
      <w:sz w:val="20"/>
    </w:r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rPr>
      <w:rFonts w:eastAsiaTheme="minorEastAsia"/>
      <w:sz w:val="20"/>
    </w:rPr>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rPr>
      <w:rFonts w:eastAsiaTheme="minorEastAsia"/>
      <w:sz w:val="20"/>
    </w:r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rPr>
      <w:rFonts w:eastAsiaTheme="minorEastAsia"/>
      <w:sz w:val="20"/>
    </w:rPr>
  </w:style>
  <w:style w:type="paragraph" w:styleId="TableofFigures">
    <w:name w:val="table of figures"/>
    <w:basedOn w:val="Normal"/>
    <w:next w:val="Normal"/>
    <w:rsid w:val="00F34834"/>
    <w:pPr>
      <w:spacing w:after="0"/>
    </w:pPr>
    <w:rPr>
      <w:rFonts w:eastAsiaTheme="minorEastAsia"/>
      <w:sz w:val="20"/>
    </w:r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5E63DB"/>
    <w:rPr>
      <w:rFonts w:ascii="Arial" w:hAnsi="Arial"/>
      <w:sz w:val="18"/>
      <w:lang w:eastAsia="en-US"/>
    </w:rPr>
  </w:style>
  <w:style w:type="character" w:styleId="CommentReference">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Heading3Char">
    <w:name w:val="Heading 3 Char"/>
    <w:basedOn w:val="DefaultParagraphFont"/>
    <w:link w:val="Heading3"/>
    <w:rsid w:val="004A35C7"/>
    <w:rPr>
      <w:rFonts w:ascii="Arial" w:hAnsi="Arial"/>
      <w:sz w:val="28"/>
      <w:lang w:eastAsia="en-US"/>
    </w:rPr>
  </w:style>
  <w:style w:type="character" w:customStyle="1" w:styleId="CaptionChar">
    <w:name w:val="Caption Char"/>
    <w:link w:val="Caption"/>
    <w:semiHidden/>
    <w:qFormat/>
    <w:locked/>
    <w:rsid w:val="00BF4379"/>
    <w:rPr>
      <w:i/>
      <w:iCs/>
      <w:color w:val="44546A" w:themeColor="text2"/>
      <w:sz w:val="18"/>
      <w:szCs w:val="18"/>
      <w:lang w:eastAsia="en-US"/>
    </w:rPr>
  </w:style>
  <w:style w:type="character" w:customStyle="1" w:styleId="B1Char">
    <w:name w:val="B1 Char"/>
    <w:link w:val="B1"/>
    <w:qFormat/>
    <w:rsid w:val="00825442"/>
    <w:rPr>
      <w:lang w:eastAsia="en-US"/>
    </w:rPr>
  </w:style>
  <w:style w:type="paragraph" w:styleId="Revision">
    <w:name w:val="Revision"/>
    <w:hidden/>
    <w:uiPriority w:val="99"/>
    <w:semiHidden/>
    <w:rsid w:val="00427F01"/>
    <w:rPr>
      <w:rFonts w:eastAsia="MS Minch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09624351">
      <w:bodyDiv w:val="1"/>
      <w:marLeft w:val="0"/>
      <w:marRight w:val="0"/>
      <w:marTop w:val="0"/>
      <w:marBottom w:val="0"/>
      <w:divBdr>
        <w:top w:val="none" w:sz="0" w:space="0" w:color="auto"/>
        <w:left w:val="none" w:sz="0" w:space="0" w:color="auto"/>
        <w:bottom w:val="none" w:sz="0" w:space="0" w:color="auto"/>
        <w:right w:val="none" w:sz="0" w:space="0" w:color="auto"/>
      </w:divBdr>
    </w:div>
    <w:div w:id="812676000">
      <w:bodyDiv w:val="1"/>
      <w:marLeft w:val="0"/>
      <w:marRight w:val="0"/>
      <w:marTop w:val="0"/>
      <w:marBottom w:val="0"/>
      <w:divBdr>
        <w:top w:val="none" w:sz="0" w:space="0" w:color="auto"/>
        <w:left w:val="none" w:sz="0" w:space="0" w:color="auto"/>
        <w:bottom w:val="none" w:sz="0" w:space="0" w:color="auto"/>
        <w:right w:val="none" w:sz="0" w:space="0" w:color="auto"/>
      </w:divBdr>
    </w:div>
    <w:div w:id="1036203271">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346908625">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 w:id="176672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RBI5PAMIO524-1616901215-32942</_dlc_DocId>
    <_dlc_DocIdUrl xmlns="71c5aaf6-e6ce-465b-b873-5148d2a4c105">
      <Url>https://nokia.sharepoint.com/sites/gxp/_layouts/15/DocIdRedir.aspx?ID=RBI5PAMIO524-1616901215-32942</Url>
      <Description>RBI5PAMIO524-1616901215-32942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976B04-AED0-41B8-949A-66184754762E}">
  <ds:schemaRefs>
    <ds:schemaRef ds:uri="http://schemas.microsoft.com/sharepoint/v3/contenttype/forms"/>
  </ds:schemaRefs>
</ds:datastoreItem>
</file>

<file path=customXml/itemProps2.xml><?xml version="1.0" encoding="utf-8"?>
<ds:datastoreItem xmlns:ds="http://schemas.openxmlformats.org/officeDocument/2006/customXml" ds:itemID="{95B258A6-4610-4987-894D-C78F4DB6F91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152BEA5-04EB-43C6-BFFE-213CF81BE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0469B-6D44-4F43-BC5C-848D3F3F05AA}">
  <ds:schemaRefs>
    <ds:schemaRef ds:uri="Microsoft.SharePoint.Taxonomy.ContentTypeSync"/>
  </ds:schemaRefs>
</ds:datastoreItem>
</file>

<file path=customXml/itemProps5.xml><?xml version="1.0" encoding="utf-8"?>
<ds:datastoreItem xmlns:ds="http://schemas.openxmlformats.org/officeDocument/2006/customXml" ds:itemID="{ED9D7B37-EED5-4ECC-AFFA-C9A314E3BD66}">
  <ds:schemaRefs>
    <ds:schemaRef ds:uri="http://schemas.openxmlformats.org/officeDocument/2006/bibliography"/>
  </ds:schemaRefs>
</ds:datastoreItem>
</file>

<file path=customXml/itemProps6.xml><?xml version="1.0" encoding="utf-8"?>
<ds:datastoreItem xmlns:ds="http://schemas.openxmlformats.org/officeDocument/2006/customXml" ds:itemID="{DA164A22-BF67-4627-8D89-677CB01D1F0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1480</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TR 38.753</vt:lpstr>
    </vt:vector>
  </TitlesOfParts>
  <Company>ETSI MCC</Company>
  <LinksUpToDate>false</LinksUpToDate>
  <CharactersWithSpaces>10051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38.753</dc:title>
  <dc:subject>Study on spatial channel model for demodulation performance requirements for NR</dc:subject>
  <dc:creator>TSG RAN</dc:creator>
  <cp:keywords>Spatial Channel Modelling</cp:keywords>
  <cp:lastModifiedBy>Nokia</cp:lastModifiedBy>
  <cp:revision>3</cp:revision>
  <cp:lastPrinted>2019-02-25T23:05:00Z</cp:lastPrinted>
  <dcterms:created xsi:type="dcterms:W3CDTF">2024-10-18T02:29:00Z</dcterms:created>
  <dcterms:modified xsi:type="dcterms:W3CDTF">2024-10-18T02:30:00Z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25815130-2303-401d-af63-b10d824423d9</vt:lpwstr>
  </property>
  <property fmtid="{D5CDD505-2E9C-101B-9397-08002B2CF9AE}" pid="4" name="MediaServiceImageTags">
    <vt:lpwstr/>
  </property>
</Properties>
</file>